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C163FF" w14:textId="77777777" w:rsidR="00533241" w:rsidRDefault="00423AFA">
      <w:pPr>
        <w:pStyle w:val="Bodytext30"/>
        <w:shd w:val="clear" w:color="auto" w:fill="auto"/>
        <w:spacing w:after="1027" w:line="160" w:lineRule="exact"/>
      </w:pPr>
      <w:r>
        <w:pict w14:anchorId="3FE714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444pt;margin-top:-31.45pt;width:55.2pt;height:51.35pt;z-index:-251658752;mso-wrap-distance-left:5pt;mso-wrap-distance-right:5pt;mso-position-horizontal-relative:margin" wrapcoords="0 0 21600 0 21600 21600 0 21600 0 0">
            <v:imagedata r:id="rId7" o:title="image1"/>
            <w10:wrap type="square" side="left" anchorx="margin"/>
          </v:shape>
        </w:pict>
      </w:r>
      <w:r w:rsidR="00933385">
        <w:t>Mission X: Treenaa kuin astronautti</w:t>
      </w:r>
    </w:p>
    <w:p w14:paraId="1A261D5C" w14:textId="77777777" w:rsidR="00533241" w:rsidRDefault="00933385">
      <w:pPr>
        <w:pStyle w:val="Heading10"/>
        <w:keepNext/>
        <w:keepLines/>
        <w:shd w:val="clear" w:color="auto" w:fill="auto"/>
        <w:spacing w:before="0" w:after="822" w:line="320" w:lineRule="exact"/>
      </w:pPr>
      <w:bookmarkStart w:id="0" w:name="bookmark0"/>
      <w:r>
        <w:t>Valon nopeudella</w:t>
      </w:r>
      <w:bookmarkEnd w:id="0"/>
    </w:p>
    <w:p w14:paraId="4340FF3B" w14:textId="77777777" w:rsidR="00533241" w:rsidRDefault="00933385">
      <w:pPr>
        <w:pStyle w:val="Heading20"/>
        <w:keepNext/>
        <w:keepLines/>
        <w:shd w:val="clear" w:color="auto" w:fill="auto"/>
        <w:spacing w:before="0" w:after="0" w:line="240" w:lineRule="exact"/>
      </w:pPr>
      <w:bookmarkStart w:id="1" w:name="bookmark1"/>
      <w:r>
        <w:t>Oppimistavoitteet</w:t>
      </w:r>
      <w:bookmarkEnd w:id="1"/>
    </w:p>
    <w:p w14:paraId="2F8C45BD" w14:textId="77777777" w:rsidR="00533241" w:rsidRDefault="00933385">
      <w:pPr>
        <w:pStyle w:val="Bodytext20"/>
        <w:shd w:val="clear" w:color="auto" w:fill="auto"/>
        <w:spacing w:before="0" w:after="0" w:line="220" w:lineRule="exact"/>
        <w:ind w:firstLine="0"/>
      </w:pPr>
      <w:r>
        <w:t>Oppilaat:</w:t>
      </w:r>
    </w:p>
    <w:p w14:paraId="335C2C31" w14:textId="35A368B1" w:rsidR="00533241" w:rsidRDefault="00933385">
      <w:pPr>
        <w:pStyle w:val="Bodytext20"/>
        <w:numPr>
          <w:ilvl w:val="0"/>
          <w:numId w:val="1"/>
        </w:numPr>
        <w:shd w:val="clear" w:color="auto" w:fill="auto"/>
        <w:tabs>
          <w:tab w:val="left" w:pos="765"/>
        </w:tabs>
        <w:spacing w:before="0" w:line="250" w:lineRule="exact"/>
        <w:ind w:left="740" w:hanging="340"/>
      </w:pPr>
      <w:r>
        <w:t xml:space="preserve">suorittavat tehtävän, joka koettelee reaktiokykyä, </w:t>
      </w:r>
      <w:r w:rsidR="004B54D4">
        <w:t xml:space="preserve">silmän ja käden </w:t>
      </w:r>
      <w:r>
        <w:t>yhteistyötä sekä keskittymiskykyä viivoittimen avulla.</w:t>
      </w:r>
    </w:p>
    <w:p w14:paraId="7218270B" w14:textId="77777777" w:rsidR="00533241" w:rsidRDefault="00933385">
      <w:pPr>
        <w:pStyle w:val="Bodytext20"/>
        <w:numPr>
          <w:ilvl w:val="0"/>
          <w:numId w:val="1"/>
        </w:numPr>
        <w:shd w:val="clear" w:color="auto" w:fill="auto"/>
        <w:tabs>
          <w:tab w:val="left" w:pos="765"/>
        </w:tabs>
        <w:spacing w:before="0" w:after="488" w:line="250" w:lineRule="exact"/>
        <w:ind w:left="740" w:hanging="340"/>
      </w:pPr>
      <w:r>
        <w:t>keräävät tietoa harjoittelupäiväkirjoihinsa ja erittelevät sitä.</w:t>
      </w:r>
    </w:p>
    <w:p w14:paraId="239EC9A2" w14:textId="77777777" w:rsidR="00533241" w:rsidRDefault="00933385">
      <w:pPr>
        <w:pStyle w:val="Heading20"/>
        <w:keepNext/>
        <w:keepLines/>
        <w:shd w:val="clear" w:color="auto" w:fill="auto"/>
        <w:spacing w:before="0" w:after="90" w:line="240" w:lineRule="exact"/>
      </w:pPr>
      <w:bookmarkStart w:id="2" w:name="bookmark2"/>
      <w:r>
        <w:t>Johdanto</w:t>
      </w:r>
      <w:bookmarkEnd w:id="2"/>
    </w:p>
    <w:p w14:paraId="1DAA106A" w14:textId="77777777" w:rsidR="00533241" w:rsidRDefault="00933385">
      <w:pPr>
        <w:pStyle w:val="Bodytext20"/>
        <w:shd w:val="clear" w:color="auto" w:fill="auto"/>
        <w:spacing w:before="0" w:line="250" w:lineRule="exact"/>
        <w:ind w:firstLine="0"/>
      </w:pPr>
      <w:r>
        <w:t>Oletko koskaan kokeillut nopeatempoista urheilulajia, kuten koripalloa, tennistä tai squashia? Nämä lajit, kuten suurin osa urheilulajeista, vaativat nopeaa reagointia ja hyvää keskittymiskykyä. Kyky ajatella omia liikkeitään etukäteen vaatii paljon harjoitusta ja halua parantaa omaa peliä.</w:t>
      </w:r>
    </w:p>
    <w:p w14:paraId="20446DB4" w14:textId="77777777" w:rsidR="00533241" w:rsidRDefault="00933385">
      <w:pPr>
        <w:pStyle w:val="Bodytext20"/>
        <w:shd w:val="clear" w:color="auto" w:fill="auto"/>
        <w:spacing w:before="0" w:line="250" w:lineRule="exact"/>
        <w:ind w:firstLine="0"/>
      </w:pPr>
      <w:r>
        <w:t>Parannat reaktionopeuttasi aina, kun pelaat jotakin tai urheilet. Reaktionopeus kuvaa sitä, miten nopeasti reagoit ärsykkeisiin. Ärsyke voi olla esimerkiksi ääni, tuntoaistimus tai jokin visuaalinen ärsyke. Astronautit harjoittelevat avaruuslennoilla tarvittavia taitoja jo Maassa, jotta heidän reaktionopeutensa ja keskittymiskykynsä olisivat huipussaan. Näin astronautit ovat varmasti valmiita kohtaamaan lennon haasteet.</w:t>
      </w:r>
    </w:p>
    <w:p w14:paraId="7C3158E5" w14:textId="77777777" w:rsidR="00533241" w:rsidRDefault="00933385">
      <w:pPr>
        <w:pStyle w:val="Bodytext20"/>
        <w:shd w:val="clear" w:color="auto" w:fill="auto"/>
        <w:spacing w:before="0" w:line="250" w:lineRule="exact"/>
        <w:ind w:firstLine="0"/>
      </w:pPr>
      <w:r>
        <w:t xml:space="preserve">Nasalla on joukko erilaisia harjoitteluympäristöjä tätä tarkoitusta varten. Harjoituksissa simuloidaan usein yllättäviä tilanteita ja tapahtumia, jotta astronautit voivat harjoitella myös tiukassa tilanteessa toimimista. Robottikäsien käyttöä ja avaruuskävelyitä astronautit harjoittelevat Virtual </w:t>
      </w:r>
      <w:proofErr w:type="spellStart"/>
      <w:r>
        <w:t>Reality</w:t>
      </w:r>
      <w:proofErr w:type="spellEnd"/>
      <w:r>
        <w:t xml:space="preserve"> </w:t>
      </w:r>
      <w:proofErr w:type="spellStart"/>
      <w:r>
        <w:t>Laboratoryssa</w:t>
      </w:r>
      <w:proofErr w:type="spellEnd"/>
      <w:r>
        <w:t xml:space="preserve"> Johnson </w:t>
      </w:r>
      <w:proofErr w:type="spellStart"/>
      <w:r>
        <w:t>Space</w:t>
      </w:r>
      <w:proofErr w:type="spellEnd"/>
      <w:r>
        <w:t xml:space="preserve"> Centerissä. Virtuaalitodellisuudessa painovoiman voi kytkeä pois päältä, jotta astronautit pääsevät harjoittelemaan avaruudessa oloa. Tarvitaan vain tarkoitusta varten suunnitellut hanskat, videokypärä, sensoriliivit ja ohjaimet. Avaruudessa ei ole suuntia, kuten ”ylös” tai ”alas”, ja pienikin virhearvio rakettirepun kanssa voi lähettää astronautin kieppumaan avaruuteen. Nasan VR-laboratoriossa astronautit saavat hallitusti harjoitella vaaratilanteissa toimimista – esimerkiksi pelastautumista, jos jokin menee pieleen avaruuskävelyllä. Reaktionopeuden parantaminen jo Maassa on hyvin tärkeää avaruuskävelyiden onnistumisen kannalta.</w:t>
      </w:r>
    </w:p>
    <w:p w14:paraId="0C2C467A" w14:textId="77777777" w:rsidR="00533241" w:rsidRDefault="00933385">
      <w:pPr>
        <w:pStyle w:val="Bodytext20"/>
        <w:shd w:val="clear" w:color="auto" w:fill="auto"/>
        <w:spacing w:before="0" w:after="0" w:line="250" w:lineRule="exact"/>
        <w:ind w:firstLine="0"/>
      </w:pPr>
      <w:r>
        <w:t xml:space="preserve">Jake </w:t>
      </w:r>
      <w:proofErr w:type="spellStart"/>
      <w:r>
        <w:t>Garn</w:t>
      </w:r>
      <w:proofErr w:type="spellEnd"/>
      <w:r>
        <w:t xml:space="preserve"> Training Center -koulutuskeskuksessa Johnson </w:t>
      </w:r>
      <w:proofErr w:type="spellStart"/>
      <w:r>
        <w:t>Space</w:t>
      </w:r>
      <w:proofErr w:type="spellEnd"/>
      <w:r>
        <w:t xml:space="preserve"> Centerissä koulutetaan astronautteja lentämään avaruussukkulalla. Sukkulasimulaattori tärisee, siellä kuuluu ääniä ja ikkunoista näkyvät maisematkin vaihtuvat sen mukaan, mitä astronautit tulevat näkemään nousun ja laskun aikana. Samassa koulutuskeskuksessa sijaitsee myös ISS-simulaattori, jonka avulla astronautit voivat tutustua Kansainvälisen avaruusaseman eri järjestelmiin. Näistä simulaattoreista vastuussa olevat kouluttajat laittavat astronautit harjoittelemaan erilaisia tilanteita, joita avaruuslennon aikana voi kohdata. Avaruussukkulan lentäjät tietävät, kuinka tärkeä rooli reaktionopeudella ja keskittymiskyvyllä on sukkulalla laskeuduttaessa. Lentäjät harjoittelevat simulaattorissa tuntikaupalla – turvallisesti Maan pinnalla. He käyvät läpi monia erilaisia laskeutumistilanteita, joiden aikana sukkula pitää tietysti saada turvallisesti maahan. Astronautit joutuvat siis luottamaan reaktionopeuteensa ja keskittymiskykyynsä selviytyäkseen koulutuksesta.</w:t>
      </w:r>
      <w:r>
        <w:br w:type="page"/>
      </w:r>
    </w:p>
    <w:p w14:paraId="19985E69" w14:textId="77777777" w:rsidR="00533241" w:rsidRDefault="00933385">
      <w:pPr>
        <w:pStyle w:val="Heading20"/>
        <w:keepNext/>
        <w:keepLines/>
        <w:shd w:val="clear" w:color="auto" w:fill="auto"/>
        <w:spacing w:before="0" w:after="0" w:line="240" w:lineRule="exact"/>
      </w:pPr>
      <w:bookmarkStart w:id="3" w:name="bookmark3"/>
      <w:r>
        <w:lastRenderedPageBreak/>
        <w:t>Opettajan tehtävät</w:t>
      </w:r>
      <w:bookmarkEnd w:id="3"/>
    </w:p>
    <w:p w14:paraId="056A9C71" w14:textId="16D9A8E4" w:rsidR="00533241" w:rsidRDefault="00933385">
      <w:pPr>
        <w:pStyle w:val="Bodytext20"/>
        <w:shd w:val="clear" w:color="auto" w:fill="auto"/>
        <w:spacing w:before="0" w:after="488" w:line="250" w:lineRule="exact"/>
        <w:ind w:right="480" w:firstLine="0"/>
        <w:jc w:val="both"/>
      </w:pPr>
      <w:r>
        <w:t>Tehtävän ohjeet löytyvät Valon nopeudella -tehtävämonisteesta. Harjoituksen kesto vaihtelee</w:t>
      </w:r>
      <w:r w:rsidR="00FC696F">
        <w:t xml:space="preserve"> </w:t>
      </w:r>
      <w:r w:rsidRPr="00FC696F">
        <w:rPr>
          <w:b/>
          <w:bCs/>
        </w:rPr>
        <w:t>10–15 minuut</w:t>
      </w:r>
      <w:r w:rsidR="00FC696F">
        <w:rPr>
          <w:b/>
          <w:bCs/>
        </w:rPr>
        <w:t>in välillä</w:t>
      </w:r>
      <w:r>
        <w:t xml:space="preserve"> luokkaa kohti. Kannusta oppilaita tehtävän aikana, jotta he suoriutuvat siitä </w:t>
      </w:r>
      <w:r w:rsidR="00100433">
        <w:t>mahdollisimman hyvin</w:t>
      </w:r>
      <w:r>
        <w:t>.</w:t>
      </w:r>
    </w:p>
    <w:p w14:paraId="66005AAA" w14:textId="77777777" w:rsidR="00533241" w:rsidRDefault="00933385">
      <w:pPr>
        <w:pStyle w:val="Heading20"/>
        <w:keepNext/>
        <w:keepLines/>
        <w:shd w:val="clear" w:color="auto" w:fill="auto"/>
        <w:spacing w:before="0" w:after="0" w:line="240" w:lineRule="exact"/>
      </w:pPr>
      <w:bookmarkStart w:id="4" w:name="bookmark4"/>
      <w:r>
        <w:t>Paikka</w:t>
      </w:r>
      <w:bookmarkEnd w:id="4"/>
    </w:p>
    <w:p w14:paraId="36A30DC4" w14:textId="77777777" w:rsidR="00533241" w:rsidRDefault="00933385">
      <w:pPr>
        <w:pStyle w:val="Bodytext20"/>
        <w:shd w:val="clear" w:color="auto" w:fill="auto"/>
        <w:spacing w:before="0" w:after="492" w:line="254" w:lineRule="exact"/>
        <w:ind w:firstLine="0"/>
      </w:pPr>
      <w:r>
        <w:t>Tämä harjoitus tehdään tasaisella ja kuivalla alustalla, esimerkiksi luokkahuoneessa, jossa ei ole häiriötekijöitä.</w:t>
      </w:r>
    </w:p>
    <w:p w14:paraId="2853E229" w14:textId="77777777" w:rsidR="00533241" w:rsidRDefault="00933385">
      <w:pPr>
        <w:pStyle w:val="Heading20"/>
        <w:keepNext/>
        <w:keepLines/>
        <w:shd w:val="clear" w:color="auto" w:fill="auto"/>
        <w:spacing w:before="0" w:after="0" w:line="240" w:lineRule="exact"/>
      </w:pPr>
      <w:bookmarkStart w:id="5" w:name="bookmark5"/>
      <w:r>
        <w:t>Valmistelut</w:t>
      </w:r>
      <w:bookmarkEnd w:id="5"/>
    </w:p>
    <w:p w14:paraId="3517FD16" w14:textId="77777777" w:rsidR="00533241" w:rsidRDefault="00933385">
      <w:pPr>
        <w:pStyle w:val="Bodytext20"/>
        <w:numPr>
          <w:ilvl w:val="0"/>
          <w:numId w:val="1"/>
        </w:numPr>
        <w:shd w:val="clear" w:color="auto" w:fill="auto"/>
        <w:tabs>
          <w:tab w:val="left" w:pos="762"/>
        </w:tabs>
        <w:spacing w:before="0" w:line="250" w:lineRule="exact"/>
        <w:ind w:left="760"/>
      </w:pPr>
      <w:r>
        <w:t>Jos oppilaat istuvat harjoituksen ajan, aseta kaksi tuolia vast</w:t>
      </w:r>
      <w:bookmarkStart w:id="6" w:name="_GoBack"/>
      <w:bookmarkEnd w:id="6"/>
      <w:r>
        <w:t>akkain. Yksi tuoli jokaista paria kohti.</w:t>
      </w:r>
    </w:p>
    <w:p w14:paraId="745505B0" w14:textId="77777777" w:rsidR="00533241" w:rsidRDefault="00933385">
      <w:pPr>
        <w:pStyle w:val="Bodytext20"/>
        <w:numPr>
          <w:ilvl w:val="0"/>
          <w:numId w:val="1"/>
        </w:numPr>
        <w:shd w:val="clear" w:color="auto" w:fill="auto"/>
        <w:tabs>
          <w:tab w:val="left" w:pos="762"/>
        </w:tabs>
        <w:spacing w:before="0" w:after="84" w:line="250" w:lineRule="exact"/>
        <w:ind w:left="760"/>
      </w:pPr>
      <w:r>
        <w:t xml:space="preserve">Anna jokaiselle oppilaalle tehtävämoniste </w:t>
      </w:r>
      <w:proofErr w:type="spellStart"/>
      <w:r>
        <w:t>klipsillisellä</w:t>
      </w:r>
      <w:proofErr w:type="spellEnd"/>
      <w:r>
        <w:t xml:space="preserve"> kirjoitusalustalla, tai laita oppilaat istumaan lähelle pöytää niin, että he voivat kirjoittaa pöydän päällä.</w:t>
      </w:r>
    </w:p>
    <w:p w14:paraId="7CC822D3" w14:textId="77777777" w:rsidR="00533241" w:rsidRDefault="00933385">
      <w:pPr>
        <w:pStyle w:val="Bodytext20"/>
        <w:numPr>
          <w:ilvl w:val="0"/>
          <w:numId w:val="1"/>
        </w:numPr>
        <w:shd w:val="clear" w:color="auto" w:fill="auto"/>
        <w:tabs>
          <w:tab w:val="left" w:pos="762"/>
        </w:tabs>
        <w:spacing w:before="0" w:after="348" w:line="220" w:lineRule="exact"/>
        <w:ind w:left="400" w:firstLine="0"/>
        <w:jc w:val="both"/>
      </w:pPr>
      <w:r>
        <w:t>Tulosta Etäisyys/Aika -taulukko, tai laita se muuten näkyville. (Liite A)</w:t>
      </w:r>
    </w:p>
    <w:p w14:paraId="24ECFC74" w14:textId="77777777" w:rsidR="00533241" w:rsidRDefault="00933385">
      <w:pPr>
        <w:pStyle w:val="Heading20"/>
        <w:keepNext/>
        <w:keepLines/>
        <w:shd w:val="clear" w:color="auto" w:fill="auto"/>
        <w:spacing w:before="0" w:after="0" w:line="326" w:lineRule="exact"/>
      </w:pPr>
      <w:bookmarkStart w:id="7" w:name="bookmark6"/>
      <w:r>
        <w:t>Varusteet</w:t>
      </w:r>
      <w:bookmarkEnd w:id="7"/>
    </w:p>
    <w:p w14:paraId="329DB519" w14:textId="77777777" w:rsidR="00533241" w:rsidRDefault="00933385">
      <w:pPr>
        <w:pStyle w:val="Bodytext20"/>
        <w:numPr>
          <w:ilvl w:val="0"/>
          <w:numId w:val="1"/>
        </w:numPr>
        <w:shd w:val="clear" w:color="auto" w:fill="auto"/>
        <w:tabs>
          <w:tab w:val="left" w:pos="762"/>
        </w:tabs>
        <w:spacing w:before="0" w:after="0" w:line="326" w:lineRule="exact"/>
        <w:ind w:left="400" w:firstLine="0"/>
        <w:jc w:val="both"/>
      </w:pPr>
      <w:r>
        <w:t>harjoituspäiväkirja ja kynä</w:t>
      </w:r>
    </w:p>
    <w:p w14:paraId="67395A72" w14:textId="77777777" w:rsidR="00533241" w:rsidRDefault="00933385">
      <w:pPr>
        <w:pStyle w:val="Bodytext20"/>
        <w:numPr>
          <w:ilvl w:val="0"/>
          <w:numId w:val="1"/>
        </w:numPr>
        <w:shd w:val="clear" w:color="auto" w:fill="auto"/>
        <w:tabs>
          <w:tab w:val="left" w:pos="762"/>
        </w:tabs>
        <w:spacing w:before="0" w:after="360" w:line="326" w:lineRule="exact"/>
        <w:ind w:left="400" w:firstLine="0"/>
        <w:jc w:val="both"/>
      </w:pPr>
      <w:r>
        <w:t>viivoittimia (puisia, kovaa muovia tai metallia)</w:t>
      </w:r>
    </w:p>
    <w:p w14:paraId="1E4FA381" w14:textId="77777777" w:rsidR="00533241" w:rsidRDefault="00933385">
      <w:pPr>
        <w:pStyle w:val="Heading20"/>
        <w:keepNext/>
        <w:keepLines/>
        <w:shd w:val="clear" w:color="auto" w:fill="auto"/>
        <w:spacing w:before="0" w:after="0" w:line="326" w:lineRule="exact"/>
      </w:pPr>
      <w:bookmarkStart w:id="8" w:name="bookmark7"/>
      <w:r>
        <w:t>Turvallisuus</w:t>
      </w:r>
      <w:bookmarkEnd w:id="8"/>
    </w:p>
    <w:p w14:paraId="70404867" w14:textId="77777777" w:rsidR="00533241" w:rsidRDefault="00933385">
      <w:pPr>
        <w:pStyle w:val="Bodytext20"/>
        <w:numPr>
          <w:ilvl w:val="0"/>
          <w:numId w:val="1"/>
        </w:numPr>
        <w:shd w:val="clear" w:color="auto" w:fill="auto"/>
        <w:tabs>
          <w:tab w:val="left" w:pos="762"/>
        </w:tabs>
        <w:spacing w:before="0" w:after="0" w:line="326" w:lineRule="exact"/>
        <w:ind w:left="400" w:firstLine="0"/>
        <w:jc w:val="both"/>
      </w:pPr>
      <w:r>
        <w:t>Istu tai seiso mukavassa asennossa tämän tehtävän aikana.</w:t>
      </w:r>
    </w:p>
    <w:p w14:paraId="6D268EA0" w14:textId="77777777" w:rsidR="00533241" w:rsidRDefault="00933385">
      <w:pPr>
        <w:pStyle w:val="Bodytext20"/>
        <w:numPr>
          <w:ilvl w:val="0"/>
          <w:numId w:val="1"/>
        </w:numPr>
        <w:shd w:val="clear" w:color="auto" w:fill="auto"/>
        <w:tabs>
          <w:tab w:val="left" w:pos="762"/>
        </w:tabs>
        <w:spacing w:before="0" w:after="0" w:line="326" w:lineRule="exact"/>
        <w:ind w:left="400" w:firstLine="0"/>
        <w:jc w:val="both"/>
      </w:pPr>
      <w:r>
        <w:t>Käytä välineitä ja esineitä vain ohjeissa kuvatulla tavalla.</w:t>
      </w:r>
    </w:p>
    <w:p w14:paraId="7B3A9006" w14:textId="77777777" w:rsidR="00533241" w:rsidRDefault="00933385">
      <w:pPr>
        <w:pStyle w:val="Bodytext20"/>
        <w:numPr>
          <w:ilvl w:val="0"/>
          <w:numId w:val="1"/>
        </w:numPr>
        <w:shd w:val="clear" w:color="auto" w:fill="auto"/>
        <w:tabs>
          <w:tab w:val="left" w:pos="762"/>
        </w:tabs>
        <w:spacing w:before="0" w:after="0" w:line="326" w:lineRule="exact"/>
        <w:ind w:left="400" w:firstLine="0"/>
        <w:jc w:val="both"/>
      </w:pPr>
      <w:r>
        <w:t>Vältä esteitä, vaaroja ja epätasaisia pintoja.</w:t>
      </w:r>
    </w:p>
    <w:p w14:paraId="10B438C8" w14:textId="77777777" w:rsidR="00533241" w:rsidRDefault="00933385">
      <w:pPr>
        <w:pStyle w:val="Bodytext20"/>
        <w:numPr>
          <w:ilvl w:val="0"/>
          <w:numId w:val="1"/>
        </w:numPr>
        <w:shd w:val="clear" w:color="auto" w:fill="auto"/>
        <w:tabs>
          <w:tab w:val="left" w:pos="762"/>
        </w:tabs>
        <w:spacing w:before="0" w:after="429" w:line="326" w:lineRule="exact"/>
        <w:ind w:left="400" w:firstLine="0"/>
        <w:jc w:val="both"/>
      </w:pPr>
      <w:r>
        <w:t>Käytä tilanteeseen sopivia vaatteita, joissa sinun on helppo ja mukava liikkua.</w:t>
      </w:r>
    </w:p>
    <w:p w14:paraId="6CF31B35" w14:textId="77777777" w:rsidR="00533241" w:rsidRDefault="00933385">
      <w:pPr>
        <w:pStyle w:val="Heading20"/>
        <w:keepNext/>
        <w:keepLines/>
        <w:shd w:val="clear" w:color="auto" w:fill="auto"/>
        <w:spacing w:before="0" w:after="92" w:line="240" w:lineRule="exact"/>
      </w:pPr>
      <w:bookmarkStart w:id="9" w:name="bookmark8"/>
      <w:r>
        <w:t>Seuraaminen/arviointi</w:t>
      </w:r>
      <w:bookmarkEnd w:id="9"/>
    </w:p>
    <w:p w14:paraId="4567B631" w14:textId="77777777" w:rsidR="00533241" w:rsidRDefault="00933385">
      <w:pPr>
        <w:pStyle w:val="Bodytext20"/>
        <w:shd w:val="clear" w:color="auto" w:fill="auto"/>
        <w:spacing w:before="0" w:after="64" w:line="254" w:lineRule="exact"/>
        <w:ind w:firstLine="0"/>
      </w:pPr>
      <w:r>
        <w:t>Kerro oppilaille aluksi tehtävän tavoite. Pyydä oppilaita käyttämään adjektiiveja vastauksissaan.</w:t>
      </w:r>
    </w:p>
    <w:p w14:paraId="36C54C0B" w14:textId="77777777" w:rsidR="00533241" w:rsidRDefault="00933385">
      <w:pPr>
        <w:pStyle w:val="Bodytext20"/>
        <w:shd w:val="clear" w:color="auto" w:fill="auto"/>
        <w:spacing w:before="0" w:after="84" w:line="250" w:lineRule="exact"/>
        <w:ind w:firstLine="0"/>
      </w:pPr>
      <w:r>
        <w:t xml:space="preserve">Esitä seuraavat avoimet kysymykset </w:t>
      </w:r>
      <w:r>
        <w:rPr>
          <w:rStyle w:val="Bodytext2Bold"/>
        </w:rPr>
        <w:t xml:space="preserve">ennen tehtävää, sen aikana ja sen jälkeen. </w:t>
      </w:r>
      <w:r>
        <w:t>Kysymysten avulla oppilaat tekevät havaintoja omasta osaamisestaan ja edistymisestään tehtävän aikana:</w:t>
      </w:r>
    </w:p>
    <w:p w14:paraId="4A031E75" w14:textId="77777777" w:rsidR="00533241" w:rsidRDefault="00933385">
      <w:pPr>
        <w:pStyle w:val="Bodytext20"/>
        <w:numPr>
          <w:ilvl w:val="0"/>
          <w:numId w:val="1"/>
        </w:numPr>
        <w:shd w:val="clear" w:color="auto" w:fill="auto"/>
        <w:tabs>
          <w:tab w:val="left" w:pos="762"/>
        </w:tabs>
        <w:spacing w:before="0" w:after="0" w:line="220" w:lineRule="exact"/>
        <w:ind w:left="400" w:firstLine="0"/>
        <w:jc w:val="both"/>
      </w:pPr>
      <w:r>
        <w:t>Paranevatko tuloksesi sitä mukaa kun harjoittelet?</w:t>
      </w:r>
    </w:p>
    <w:p w14:paraId="74B44DE2" w14:textId="77777777" w:rsidR="00533241" w:rsidRDefault="00933385">
      <w:pPr>
        <w:pStyle w:val="Bodytext20"/>
        <w:numPr>
          <w:ilvl w:val="0"/>
          <w:numId w:val="1"/>
        </w:numPr>
        <w:shd w:val="clear" w:color="auto" w:fill="auto"/>
        <w:tabs>
          <w:tab w:val="left" w:pos="762"/>
        </w:tabs>
        <w:spacing w:before="0" w:line="254" w:lineRule="exact"/>
        <w:ind w:left="760"/>
      </w:pPr>
      <w:r>
        <w:t>Tuntuiko viimeinen kerta erilaiselta kuin ensimmäinen? Jos tuntui, niin mistä luulet sen johtuvan?</w:t>
      </w:r>
    </w:p>
    <w:p w14:paraId="441CE012" w14:textId="1ECB6A3D" w:rsidR="00533241" w:rsidRDefault="00933385">
      <w:pPr>
        <w:pStyle w:val="Bodytext20"/>
        <w:numPr>
          <w:ilvl w:val="0"/>
          <w:numId w:val="1"/>
        </w:numPr>
        <w:shd w:val="clear" w:color="auto" w:fill="auto"/>
        <w:tabs>
          <w:tab w:val="left" w:pos="762"/>
        </w:tabs>
        <w:spacing w:before="0" w:after="208" w:line="254" w:lineRule="exact"/>
        <w:ind w:left="760"/>
      </w:pPr>
      <w:r>
        <w:t xml:space="preserve">Jos reaktionopeutesi ei </w:t>
      </w:r>
      <w:r w:rsidR="00422077">
        <w:t>parantunut</w:t>
      </w:r>
      <w:r>
        <w:t>, millä muilla tavoilla voisit parantaa sitä?</w:t>
      </w:r>
    </w:p>
    <w:p w14:paraId="22CCEDE1" w14:textId="77777777" w:rsidR="00533241" w:rsidRDefault="00933385">
      <w:pPr>
        <w:pStyle w:val="Bodytext20"/>
        <w:shd w:val="clear" w:color="auto" w:fill="auto"/>
        <w:spacing w:before="0" w:after="0" w:line="220" w:lineRule="exact"/>
        <w:ind w:firstLine="0"/>
      </w:pPr>
      <w:r>
        <w:t>Tästä tehtävästä voi kerätä esimerkiksi seuraavia määrällisiä tietoja:</w:t>
      </w:r>
    </w:p>
    <w:p w14:paraId="2ACE9453" w14:textId="77777777" w:rsidR="00533241" w:rsidRDefault="00933385">
      <w:pPr>
        <w:pStyle w:val="Bodytext20"/>
        <w:numPr>
          <w:ilvl w:val="0"/>
          <w:numId w:val="1"/>
        </w:numPr>
        <w:shd w:val="clear" w:color="auto" w:fill="auto"/>
        <w:tabs>
          <w:tab w:val="left" w:pos="744"/>
        </w:tabs>
        <w:spacing w:before="0" w:after="58" w:line="220" w:lineRule="exact"/>
        <w:ind w:left="380" w:firstLine="0"/>
        <w:jc w:val="both"/>
      </w:pPr>
      <w:r>
        <w:t>muutokset reaktionopeudessa</w:t>
      </w:r>
    </w:p>
    <w:p w14:paraId="521D07D9" w14:textId="77777777" w:rsidR="00533241" w:rsidRDefault="00933385">
      <w:pPr>
        <w:pStyle w:val="Bodytext20"/>
        <w:numPr>
          <w:ilvl w:val="0"/>
          <w:numId w:val="1"/>
        </w:numPr>
        <w:shd w:val="clear" w:color="auto" w:fill="auto"/>
        <w:tabs>
          <w:tab w:val="left" w:pos="744"/>
        </w:tabs>
        <w:spacing w:before="0" w:after="158" w:line="220" w:lineRule="exact"/>
        <w:ind w:left="380" w:firstLine="0"/>
        <w:jc w:val="both"/>
      </w:pPr>
      <w:r>
        <w:t>kuinka monta toistoa yhden oppitunnin aikana tehtiin</w:t>
      </w:r>
    </w:p>
    <w:p w14:paraId="3EC2E58D" w14:textId="77777777" w:rsidR="00533241" w:rsidRDefault="00933385">
      <w:pPr>
        <w:pStyle w:val="Bodytext20"/>
        <w:shd w:val="clear" w:color="auto" w:fill="auto"/>
        <w:spacing w:before="0" w:after="0" w:line="326" w:lineRule="exact"/>
        <w:ind w:firstLine="0"/>
      </w:pPr>
      <w:r>
        <w:t>Tästä tehtävästä voi kerätä esimerkiksi seuraavia laadullisia tietoja:</w:t>
      </w:r>
    </w:p>
    <w:p w14:paraId="55ED2445" w14:textId="77777777" w:rsidR="00533241" w:rsidRDefault="00933385">
      <w:pPr>
        <w:pStyle w:val="Bodytext20"/>
        <w:numPr>
          <w:ilvl w:val="0"/>
          <w:numId w:val="1"/>
        </w:numPr>
        <w:shd w:val="clear" w:color="auto" w:fill="auto"/>
        <w:tabs>
          <w:tab w:val="left" w:pos="744"/>
        </w:tabs>
        <w:spacing w:before="0" w:after="0" w:line="326" w:lineRule="exact"/>
        <w:ind w:left="380" w:firstLine="0"/>
        <w:jc w:val="both"/>
      </w:pPr>
      <w:r>
        <w:t>ympäristön vaikutus reaktionopeuteen</w:t>
      </w:r>
    </w:p>
    <w:p w14:paraId="059540F0" w14:textId="77777777" w:rsidR="00533241" w:rsidRDefault="00933385">
      <w:pPr>
        <w:pStyle w:val="Bodytext20"/>
        <w:numPr>
          <w:ilvl w:val="0"/>
          <w:numId w:val="1"/>
        </w:numPr>
        <w:shd w:val="clear" w:color="auto" w:fill="auto"/>
        <w:tabs>
          <w:tab w:val="left" w:pos="744"/>
        </w:tabs>
        <w:spacing w:before="0" w:after="0" w:line="326" w:lineRule="exact"/>
        <w:ind w:left="380" w:firstLine="0"/>
        <w:jc w:val="both"/>
      </w:pPr>
      <w:r>
        <w:t>oppilaiden väsymyksen taso</w:t>
      </w:r>
    </w:p>
    <w:p w14:paraId="49E8F0CF" w14:textId="77777777" w:rsidR="00533241" w:rsidRDefault="00933385">
      <w:pPr>
        <w:pStyle w:val="Bodytext20"/>
        <w:numPr>
          <w:ilvl w:val="0"/>
          <w:numId w:val="1"/>
        </w:numPr>
        <w:shd w:val="clear" w:color="auto" w:fill="auto"/>
        <w:tabs>
          <w:tab w:val="left" w:pos="744"/>
        </w:tabs>
        <w:spacing w:before="0" w:after="470" w:line="326" w:lineRule="exact"/>
        <w:ind w:left="380" w:firstLine="0"/>
        <w:jc w:val="both"/>
      </w:pPr>
      <w:r>
        <w:t>joidenkin lihasten tai kehonosien kipeytyminen.</w:t>
      </w:r>
    </w:p>
    <w:p w14:paraId="086B02D4" w14:textId="77777777" w:rsidR="00533241" w:rsidRDefault="00933385">
      <w:pPr>
        <w:pStyle w:val="Heading20"/>
        <w:keepNext/>
        <w:keepLines/>
        <w:shd w:val="clear" w:color="auto" w:fill="auto"/>
        <w:spacing w:before="0" w:after="0" w:line="264" w:lineRule="exact"/>
      </w:pPr>
      <w:bookmarkStart w:id="10" w:name="bookmark9"/>
      <w:r>
        <w:lastRenderedPageBreak/>
        <w:t>Tietojen kerääminen ja erittely</w:t>
      </w:r>
      <w:bookmarkEnd w:id="10"/>
    </w:p>
    <w:p w14:paraId="0C583963" w14:textId="77777777" w:rsidR="00533241" w:rsidRDefault="00933385">
      <w:pPr>
        <w:pStyle w:val="Bodytext20"/>
        <w:shd w:val="clear" w:color="auto" w:fill="auto"/>
        <w:spacing w:before="0" w:after="0" w:line="264" w:lineRule="exact"/>
        <w:ind w:firstLine="0"/>
      </w:pPr>
      <w:r>
        <w:t>Oppilaat kirjaavat harjoituspäiväkirjaan käsityksensä taidoistaan ennen tehtävää, sekä havaintonsa taitojensa kehittymisestä tehtävän jälkeen. Oppilaat seuraavat myös itse asettamiaan taitokohtaisia tavoitteita ja kirjaavat niihin liittyvät laadulliset tiedot harjoituspäiväkirjaan.</w:t>
      </w:r>
    </w:p>
    <w:p w14:paraId="2F9E518C" w14:textId="77777777" w:rsidR="00533241" w:rsidRDefault="00933385">
      <w:pPr>
        <w:pStyle w:val="Bodytext20"/>
        <w:numPr>
          <w:ilvl w:val="0"/>
          <w:numId w:val="1"/>
        </w:numPr>
        <w:shd w:val="clear" w:color="auto" w:fill="auto"/>
        <w:tabs>
          <w:tab w:val="left" w:pos="744"/>
        </w:tabs>
        <w:spacing w:before="0" w:after="0" w:line="254" w:lineRule="exact"/>
        <w:ind w:left="740"/>
      </w:pPr>
      <w:r>
        <w:t>Seuraa oppilaiden kehittymistä tehtävän aikana kysymällä avoimia kysymyksiä.</w:t>
      </w:r>
    </w:p>
    <w:p w14:paraId="67AB45BE" w14:textId="77777777" w:rsidR="00533241" w:rsidRDefault="00933385">
      <w:pPr>
        <w:pStyle w:val="Bodytext20"/>
        <w:numPr>
          <w:ilvl w:val="0"/>
          <w:numId w:val="1"/>
        </w:numPr>
        <w:shd w:val="clear" w:color="auto" w:fill="auto"/>
        <w:tabs>
          <w:tab w:val="left" w:pos="744"/>
        </w:tabs>
        <w:spacing w:before="0" w:after="0" w:line="254" w:lineRule="exact"/>
        <w:ind w:left="740"/>
      </w:pPr>
      <w:r>
        <w:t>Muista varata aikaa harjoituspäiväkirjan päivittämiselle sekä ennen tehtävää että sen jälkeen.</w:t>
      </w:r>
    </w:p>
    <w:p w14:paraId="309F7AB8" w14:textId="77777777" w:rsidR="00533241" w:rsidRDefault="00933385">
      <w:pPr>
        <w:pStyle w:val="Bodytext20"/>
        <w:numPr>
          <w:ilvl w:val="0"/>
          <w:numId w:val="1"/>
        </w:numPr>
        <w:shd w:val="clear" w:color="auto" w:fill="auto"/>
        <w:tabs>
          <w:tab w:val="left" w:pos="744"/>
        </w:tabs>
        <w:spacing w:before="0" w:after="0" w:line="254" w:lineRule="exact"/>
        <w:ind w:left="740"/>
      </w:pPr>
      <w:r>
        <w:t>Piirrä harjoituspäiväkirjaan kerätyistä tiedoista kaavio oheiselle ruutupaperille ja anna oppilaiden pohtia kaaviota itsenäisesti. Jaa kaaviot ryhmän kanssa.</w:t>
      </w:r>
    </w:p>
    <w:p w14:paraId="71339F83" w14:textId="77777777" w:rsidR="00533241" w:rsidRDefault="00933385">
      <w:pPr>
        <w:pStyle w:val="Bodytext20"/>
        <w:numPr>
          <w:ilvl w:val="0"/>
          <w:numId w:val="1"/>
        </w:numPr>
        <w:shd w:val="clear" w:color="auto" w:fill="auto"/>
        <w:tabs>
          <w:tab w:val="left" w:pos="744"/>
        </w:tabs>
        <w:spacing w:before="0" w:after="36" w:line="220" w:lineRule="exact"/>
        <w:ind w:left="380" w:firstLine="0"/>
        <w:jc w:val="both"/>
      </w:pPr>
      <w:r>
        <w:t>Laskekaa tuloksille keskiarvo, mediaani ja moodi.</w:t>
      </w:r>
    </w:p>
    <w:p w14:paraId="647B470B" w14:textId="2C7893F0" w:rsidR="00533241" w:rsidRDefault="00933385">
      <w:pPr>
        <w:pStyle w:val="Bodytext40"/>
        <w:shd w:val="clear" w:color="auto" w:fill="auto"/>
        <w:spacing w:before="0" w:after="184"/>
        <w:ind w:left="740"/>
      </w:pPr>
      <w:r>
        <w:t xml:space="preserve">Käyttäkää matematiikkaa! Muuntakaa senttimetrit millimetreiksi. </w:t>
      </w:r>
      <w:r>
        <w:rPr>
          <w:rStyle w:val="Bodytext41"/>
          <w:i/>
          <w:iCs/>
        </w:rPr>
        <w:t>httD://</w:t>
      </w:r>
      <w:hyperlink r:id="rId8" w:history="1">
        <w:r>
          <w:rPr>
            <w:rStyle w:val="Hyperlinkki"/>
          </w:rPr>
          <w:t>www.onlineconversion.com/lenqth</w:t>
        </w:r>
      </w:hyperlink>
      <w:r>
        <w:rPr>
          <w:rStyle w:val="Bodytext41"/>
          <w:i/>
          <w:iCs/>
        </w:rPr>
        <w:t xml:space="preserve"> common.htm</w:t>
      </w:r>
    </w:p>
    <w:p w14:paraId="686164E8" w14:textId="77777777" w:rsidR="00533241" w:rsidRDefault="00933385">
      <w:pPr>
        <w:pStyle w:val="Bodytext40"/>
        <w:shd w:val="clear" w:color="auto" w:fill="auto"/>
        <w:spacing w:before="0" w:after="428" w:line="250" w:lineRule="exact"/>
      </w:pPr>
      <w:r>
        <w:t>Oppilaiden tulee harjoitella tehtävää ensin ohjepaperissa kuvatussa muodossa, ennen kuin he kokeilevat ehdotettuja lisätehtäviä ja keinoja haastavuuden lisäämiseksi.</w:t>
      </w:r>
    </w:p>
    <w:p w14:paraId="7B691868" w14:textId="77777777" w:rsidR="00533241" w:rsidRDefault="00933385">
      <w:pPr>
        <w:pStyle w:val="Heading20"/>
        <w:keepNext/>
        <w:keepLines/>
        <w:shd w:val="clear" w:color="auto" w:fill="auto"/>
        <w:spacing w:before="0" w:after="35" w:line="240" w:lineRule="exact"/>
      </w:pPr>
      <w:bookmarkStart w:id="11" w:name="bookmark10"/>
      <w:r>
        <w:t>Enemmän haastetta</w:t>
      </w:r>
      <w:bookmarkEnd w:id="11"/>
    </w:p>
    <w:p w14:paraId="09DA3EDA" w14:textId="77777777" w:rsidR="00533241" w:rsidRDefault="00933385">
      <w:pPr>
        <w:pStyle w:val="Bodytext20"/>
        <w:numPr>
          <w:ilvl w:val="0"/>
          <w:numId w:val="1"/>
        </w:numPr>
        <w:shd w:val="clear" w:color="auto" w:fill="auto"/>
        <w:tabs>
          <w:tab w:val="left" w:pos="744"/>
        </w:tabs>
        <w:spacing w:before="0" w:after="0" w:line="250" w:lineRule="exact"/>
        <w:ind w:left="740"/>
      </w:pPr>
      <w:r>
        <w:t>Purista stressipalloa 30 sekunnin ajan ennen kuin teet Valon nopeudella -tehtävän. Vaikuttiko se aikaasi? Miksi?</w:t>
      </w:r>
    </w:p>
    <w:p w14:paraId="14A9E86C" w14:textId="77777777" w:rsidR="00533241" w:rsidRDefault="00933385">
      <w:pPr>
        <w:pStyle w:val="Bodytext20"/>
        <w:numPr>
          <w:ilvl w:val="0"/>
          <w:numId w:val="1"/>
        </w:numPr>
        <w:shd w:val="clear" w:color="auto" w:fill="auto"/>
        <w:tabs>
          <w:tab w:val="left" w:pos="744"/>
        </w:tabs>
        <w:spacing w:before="0" w:after="0" w:line="250" w:lineRule="exact"/>
        <w:ind w:left="740"/>
      </w:pPr>
      <w:r>
        <w:t>Tee tehtävä hississä, kun se liikkuu. Vaikuttiko se aikaasi? Miksi?</w:t>
      </w:r>
    </w:p>
    <w:p w14:paraId="554625B0" w14:textId="77777777" w:rsidR="00533241" w:rsidRDefault="00933385">
      <w:pPr>
        <w:pStyle w:val="Bodytext20"/>
        <w:numPr>
          <w:ilvl w:val="0"/>
          <w:numId w:val="1"/>
        </w:numPr>
        <w:shd w:val="clear" w:color="auto" w:fill="auto"/>
        <w:tabs>
          <w:tab w:val="left" w:pos="744"/>
        </w:tabs>
        <w:spacing w:before="0" w:after="355" w:line="250" w:lineRule="exact"/>
        <w:ind w:left="740"/>
      </w:pPr>
      <w:r>
        <w:t>Tee 20 haarahyppyä ennen kuin teet Valon nopeudella -tehtävän Vaikuttiko se aikaasi? Miksi?</w:t>
      </w:r>
    </w:p>
    <w:p w14:paraId="7F20C273" w14:textId="77777777" w:rsidR="00533241" w:rsidRDefault="00933385">
      <w:pPr>
        <w:pStyle w:val="Heading20"/>
        <w:keepNext/>
        <w:keepLines/>
        <w:shd w:val="clear" w:color="auto" w:fill="auto"/>
        <w:spacing w:before="0" w:after="0" w:line="331" w:lineRule="exact"/>
      </w:pPr>
      <w:bookmarkStart w:id="12" w:name="bookmark11"/>
      <w:r>
        <w:t>Lisätehtäviä:</w:t>
      </w:r>
      <w:bookmarkEnd w:id="12"/>
    </w:p>
    <w:p w14:paraId="26D0BD1A" w14:textId="77777777" w:rsidR="00533241" w:rsidRDefault="00933385">
      <w:pPr>
        <w:pStyle w:val="Bodytext20"/>
        <w:numPr>
          <w:ilvl w:val="0"/>
          <w:numId w:val="1"/>
        </w:numPr>
        <w:shd w:val="clear" w:color="auto" w:fill="auto"/>
        <w:tabs>
          <w:tab w:val="left" w:pos="744"/>
        </w:tabs>
        <w:spacing w:before="0" w:after="0" w:line="331" w:lineRule="exact"/>
        <w:ind w:left="380" w:firstLine="0"/>
        <w:jc w:val="both"/>
      </w:pPr>
      <w:r>
        <w:t>Pelaa videopeliä, jossa vaaditaan nopeita reaktioita.</w:t>
      </w:r>
    </w:p>
    <w:p w14:paraId="30F343B8" w14:textId="77777777" w:rsidR="00533241" w:rsidRDefault="00933385">
      <w:pPr>
        <w:pStyle w:val="Bodytext20"/>
        <w:numPr>
          <w:ilvl w:val="0"/>
          <w:numId w:val="1"/>
        </w:numPr>
        <w:shd w:val="clear" w:color="auto" w:fill="auto"/>
        <w:tabs>
          <w:tab w:val="left" w:pos="744"/>
        </w:tabs>
        <w:spacing w:before="0" w:after="0" w:line="331" w:lineRule="exact"/>
        <w:ind w:left="380" w:firstLine="0"/>
        <w:jc w:val="both"/>
      </w:pPr>
      <w:r>
        <w:t>Pelaa nopeita lajeja, kuten lentopalloa, tennistä, pöytätennistä tai squashia.</w:t>
      </w:r>
    </w:p>
    <w:p w14:paraId="7F79C94D" w14:textId="77777777" w:rsidR="00533241" w:rsidRDefault="00933385">
      <w:pPr>
        <w:pStyle w:val="Bodytext20"/>
        <w:numPr>
          <w:ilvl w:val="0"/>
          <w:numId w:val="1"/>
        </w:numPr>
        <w:shd w:val="clear" w:color="auto" w:fill="auto"/>
        <w:tabs>
          <w:tab w:val="left" w:pos="744"/>
        </w:tabs>
        <w:spacing w:before="0" w:after="0" w:line="250" w:lineRule="exact"/>
        <w:ind w:left="740"/>
        <w:sectPr w:rsidR="00533241">
          <w:footerReference w:type="default" r:id="rId9"/>
          <w:footerReference w:type="first" r:id="rId10"/>
          <w:pgSz w:w="12240" w:h="15840"/>
          <w:pgMar w:top="993" w:right="1459" w:bottom="1847" w:left="1393" w:header="0" w:footer="3" w:gutter="0"/>
          <w:cols w:space="720"/>
          <w:noEndnote/>
          <w:titlePg/>
          <w:docGrid w:linePitch="360"/>
        </w:sectPr>
      </w:pPr>
      <w:r>
        <w:t>Pyydä aikuista näyttämään sinulle jokin nettisivu, jolla voi testata omaa reaktionopeutta. Joillain näistä sivuista vaihtuu väri, jotkut antavat äänimerkin ja joissain ajetaan autoa.</w:t>
      </w:r>
    </w:p>
    <w:p w14:paraId="7E2C788B" w14:textId="77777777" w:rsidR="00533241" w:rsidRPr="00422077" w:rsidRDefault="00933385">
      <w:pPr>
        <w:pStyle w:val="Heading20"/>
        <w:keepNext/>
        <w:keepLines/>
        <w:shd w:val="clear" w:color="auto" w:fill="auto"/>
        <w:spacing w:before="0" w:after="0" w:line="240" w:lineRule="exact"/>
        <w:rPr>
          <w:highlight w:val="yellow"/>
          <w:lang w:val="en-US"/>
        </w:rPr>
      </w:pPr>
      <w:bookmarkStart w:id="13" w:name="bookmark12"/>
      <w:proofErr w:type="spellStart"/>
      <w:r w:rsidRPr="00422077">
        <w:rPr>
          <w:highlight w:val="yellow"/>
          <w:lang w:val="en-US"/>
        </w:rPr>
        <w:lastRenderedPageBreak/>
        <w:t>Kansalliset</w:t>
      </w:r>
      <w:proofErr w:type="spellEnd"/>
      <w:r w:rsidRPr="00422077">
        <w:rPr>
          <w:highlight w:val="yellow"/>
          <w:lang w:val="en-US"/>
        </w:rPr>
        <w:t xml:space="preserve"> </w:t>
      </w:r>
      <w:proofErr w:type="spellStart"/>
      <w:r w:rsidRPr="00422077">
        <w:rPr>
          <w:highlight w:val="yellow"/>
          <w:lang w:val="en-US"/>
        </w:rPr>
        <w:t>standardit</w:t>
      </w:r>
      <w:bookmarkEnd w:id="13"/>
      <w:proofErr w:type="spellEnd"/>
    </w:p>
    <w:p w14:paraId="0B196A28" w14:textId="77777777" w:rsidR="00533241" w:rsidRPr="00422077" w:rsidRDefault="00933385">
      <w:pPr>
        <w:pStyle w:val="Bodytext20"/>
        <w:shd w:val="clear" w:color="auto" w:fill="auto"/>
        <w:spacing w:before="0" w:after="0" w:line="220" w:lineRule="exact"/>
        <w:ind w:firstLine="0"/>
        <w:rPr>
          <w:highlight w:val="yellow"/>
          <w:lang w:val="en-US"/>
        </w:rPr>
      </w:pPr>
      <w:r w:rsidRPr="00422077">
        <w:rPr>
          <w:highlight w:val="yellow"/>
          <w:lang w:val="en-US"/>
        </w:rPr>
        <w:t>National Physical Education Standards:</w:t>
      </w:r>
    </w:p>
    <w:p w14:paraId="690A252B" w14:textId="77777777" w:rsidR="00533241" w:rsidRPr="00422077" w:rsidRDefault="00933385">
      <w:pPr>
        <w:pStyle w:val="Bodytext20"/>
        <w:numPr>
          <w:ilvl w:val="0"/>
          <w:numId w:val="1"/>
        </w:numPr>
        <w:shd w:val="clear" w:color="auto" w:fill="auto"/>
        <w:tabs>
          <w:tab w:val="left" w:pos="759"/>
        </w:tabs>
        <w:spacing w:before="0" w:line="254" w:lineRule="exact"/>
        <w:ind w:left="740" w:hanging="340"/>
        <w:rPr>
          <w:highlight w:val="yellow"/>
        </w:rPr>
      </w:pPr>
      <w:r w:rsidRPr="00422077">
        <w:rPr>
          <w:highlight w:val="yellow"/>
        </w:rPr>
        <w:t>Standardi 1: Osoittaa pätevyyttä motorisissa taidoissa ja liikeradoissa, joita tarvitaan erilaisissa fyysisissä toiminnoissa.</w:t>
      </w:r>
    </w:p>
    <w:p w14:paraId="4540DC01" w14:textId="77777777" w:rsidR="00533241" w:rsidRPr="00422077" w:rsidRDefault="00933385">
      <w:pPr>
        <w:pStyle w:val="Bodytext20"/>
        <w:numPr>
          <w:ilvl w:val="0"/>
          <w:numId w:val="1"/>
        </w:numPr>
        <w:shd w:val="clear" w:color="auto" w:fill="auto"/>
        <w:tabs>
          <w:tab w:val="left" w:pos="759"/>
        </w:tabs>
        <w:spacing w:before="0" w:after="88" w:line="254" w:lineRule="exact"/>
        <w:ind w:left="740" w:hanging="340"/>
        <w:rPr>
          <w:highlight w:val="yellow"/>
        </w:rPr>
      </w:pPr>
      <w:r w:rsidRPr="00422077">
        <w:rPr>
          <w:highlight w:val="yellow"/>
        </w:rPr>
        <w:t>Standardi 2: Ymmärtää liikkeen käsitteet, periaatteet, strategiat ja taktiikat opetellessaan ja suorittaessaan fyysisiä harjoituksia.</w:t>
      </w:r>
    </w:p>
    <w:p w14:paraId="6444F617" w14:textId="77777777" w:rsidR="00533241" w:rsidRPr="00422077" w:rsidRDefault="00933385">
      <w:pPr>
        <w:pStyle w:val="Bodytext20"/>
        <w:numPr>
          <w:ilvl w:val="0"/>
          <w:numId w:val="1"/>
        </w:numPr>
        <w:shd w:val="clear" w:color="auto" w:fill="auto"/>
        <w:tabs>
          <w:tab w:val="left" w:pos="759"/>
        </w:tabs>
        <w:spacing w:before="0" w:after="3" w:line="220" w:lineRule="exact"/>
        <w:ind w:left="400" w:firstLine="0"/>
        <w:jc w:val="both"/>
        <w:rPr>
          <w:highlight w:val="yellow"/>
        </w:rPr>
      </w:pPr>
      <w:r w:rsidRPr="00422077">
        <w:rPr>
          <w:highlight w:val="yellow"/>
        </w:rPr>
        <w:t>Standardi 3: Harrastaa säännöllisesti liikuntaa.</w:t>
      </w:r>
    </w:p>
    <w:p w14:paraId="44A1C77E" w14:textId="77777777" w:rsidR="00533241" w:rsidRPr="00422077" w:rsidRDefault="00933385">
      <w:pPr>
        <w:pStyle w:val="Bodytext20"/>
        <w:numPr>
          <w:ilvl w:val="0"/>
          <w:numId w:val="1"/>
        </w:numPr>
        <w:shd w:val="clear" w:color="auto" w:fill="auto"/>
        <w:tabs>
          <w:tab w:val="left" w:pos="759"/>
        </w:tabs>
        <w:spacing w:before="0" w:after="0" w:line="220" w:lineRule="exact"/>
        <w:ind w:left="400" w:firstLine="0"/>
        <w:jc w:val="both"/>
        <w:rPr>
          <w:highlight w:val="yellow"/>
        </w:rPr>
      </w:pPr>
      <w:r w:rsidRPr="00422077">
        <w:rPr>
          <w:highlight w:val="yellow"/>
        </w:rPr>
        <w:t>Standardi 4: Saavuttaa terveyttä edistävän fyysisen kuntotason ja ylläpitää sitä.</w:t>
      </w:r>
    </w:p>
    <w:p w14:paraId="0D6EFF46" w14:textId="77777777" w:rsidR="00533241" w:rsidRPr="00422077" w:rsidRDefault="00933385">
      <w:pPr>
        <w:pStyle w:val="Bodytext20"/>
        <w:numPr>
          <w:ilvl w:val="0"/>
          <w:numId w:val="1"/>
        </w:numPr>
        <w:shd w:val="clear" w:color="auto" w:fill="auto"/>
        <w:tabs>
          <w:tab w:val="left" w:pos="759"/>
        </w:tabs>
        <w:spacing w:before="0" w:line="250" w:lineRule="exact"/>
        <w:ind w:left="740" w:hanging="340"/>
        <w:rPr>
          <w:highlight w:val="yellow"/>
        </w:rPr>
      </w:pPr>
      <w:r w:rsidRPr="00422077">
        <w:rPr>
          <w:highlight w:val="yellow"/>
        </w:rPr>
        <w:t>Standardi 5: Käyttäytyy henkilökohtaisella ja sosiaalisella tasolla vastuullisesti kunnioittaen itseään ja muita fyysisen toiminnan ympäristössä.</w:t>
      </w:r>
    </w:p>
    <w:p w14:paraId="7643D361" w14:textId="77777777" w:rsidR="00533241" w:rsidRPr="00422077" w:rsidRDefault="00933385">
      <w:pPr>
        <w:pStyle w:val="Bodytext20"/>
        <w:numPr>
          <w:ilvl w:val="0"/>
          <w:numId w:val="1"/>
        </w:numPr>
        <w:shd w:val="clear" w:color="auto" w:fill="auto"/>
        <w:tabs>
          <w:tab w:val="left" w:pos="759"/>
        </w:tabs>
        <w:spacing w:before="0" w:after="264" w:line="250" w:lineRule="exact"/>
        <w:ind w:left="740" w:hanging="340"/>
        <w:rPr>
          <w:highlight w:val="yellow"/>
        </w:rPr>
      </w:pPr>
      <w:r w:rsidRPr="00422077">
        <w:rPr>
          <w:highlight w:val="yellow"/>
        </w:rPr>
        <w:t>Standardi 6: Pitää fyysistä aktiivisuutta arvokkaana terveyden, ajanvietteen, haasteiden, itseilmaisun ja/tai sosiaalisen vuorovaikutuksen kannalta.</w:t>
      </w:r>
    </w:p>
    <w:p w14:paraId="23111DDC" w14:textId="77777777" w:rsidR="00533241" w:rsidRPr="00422077" w:rsidRDefault="00933385">
      <w:pPr>
        <w:pStyle w:val="Bodytext20"/>
        <w:shd w:val="clear" w:color="auto" w:fill="auto"/>
        <w:spacing w:before="0" w:after="0" w:line="220" w:lineRule="exact"/>
        <w:ind w:firstLine="0"/>
        <w:rPr>
          <w:highlight w:val="yellow"/>
        </w:rPr>
      </w:pPr>
      <w:r w:rsidRPr="00422077">
        <w:rPr>
          <w:highlight w:val="yellow"/>
        </w:rPr>
        <w:t xml:space="preserve">National Health </w:t>
      </w:r>
      <w:proofErr w:type="spellStart"/>
      <w:r w:rsidRPr="00422077">
        <w:rPr>
          <w:highlight w:val="yellow"/>
        </w:rPr>
        <w:t>Education</w:t>
      </w:r>
      <w:proofErr w:type="spellEnd"/>
      <w:r w:rsidRPr="00422077">
        <w:rPr>
          <w:highlight w:val="yellow"/>
        </w:rPr>
        <w:t xml:space="preserve"> </w:t>
      </w:r>
      <w:proofErr w:type="spellStart"/>
      <w:r w:rsidRPr="00422077">
        <w:rPr>
          <w:highlight w:val="yellow"/>
        </w:rPr>
        <w:t>Standards</w:t>
      </w:r>
      <w:proofErr w:type="spellEnd"/>
      <w:r w:rsidRPr="00422077">
        <w:rPr>
          <w:highlight w:val="yellow"/>
        </w:rPr>
        <w:t>:</w:t>
      </w:r>
    </w:p>
    <w:p w14:paraId="62B350DE" w14:textId="77777777" w:rsidR="00533241" w:rsidRPr="00422077" w:rsidRDefault="00933385">
      <w:pPr>
        <w:pStyle w:val="Bodytext20"/>
        <w:numPr>
          <w:ilvl w:val="0"/>
          <w:numId w:val="1"/>
        </w:numPr>
        <w:shd w:val="clear" w:color="auto" w:fill="auto"/>
        <w:tabs>
          <w:tab w:val="left" w:pos="759"/>
        </w:tabs>
        <w:spacing w:before="0" w:after="84" w:line="250" w:lineRule="exact"/>
        <w:ind w:left="740" w:hanging="340"/>
        <w:rPr>
          <w:highlight w:val="yellow"/>
        </w:rPr>
      </w:pPr>
      <w:r w:rsidRPr="00422077">
        <w:rPr>
          <w:highlight w:val="yellow"/>
        </w:rPr>
        <w:t>Standardi 1: Oppilaat ymmärtävät terveyden edistämiseen ja sairauksien ehkäisyyn liittyvät käsitteet.</w:t>
      </w:r>
    </w:p>
    <w:p w14:paraId="14324D96" w14:textId="77777777" w:rsidR="00533241" w:rsidRPr="00422077" w:rsidRDefault="00933385">
      <w:pPr>
        <w:pStyle w:val="Bodytext20"/>
        <w:shd w:val="clear" w:color="auto" w:fill="auto"/>
        <w:spacing w:before="0" w:after="0" w:line="220" w:lineRule="exact"/>
        <w:ind w:left="1480"/>
        <w:rPr>
          <w:highlight w:val="yellow"/>
        </w:rPr>
      </w:pPr>
      <w:r w:rsidRPr="00422077">
        <w:rPr>
          <w:rStyle w:val="Bodytext285ptBold"/>
          <w:highlight w:val="yellow"/>
        </w:rPr>
        <w:t xml:space="preserve">o </w:t>
      </w:r>
      <w:r w:rsidRPr="00422077">
        <w:rPr>
          <w:highlight w:val="yellow"/>
        </w:rPr>
        <w:t>1.5.1 Terveellisten elämäntapojen ja henkilökohtaisen terveyden välisen suhteen kuvaaminen.</w:t>
      </w:r>
    </w:p>
    <w:p w14:paraId="68D72D69" w14:textId="77777777" w:rsidR="00533241" w:rsidRPr="00422077" w:rsidRDefault="00933385">
      <w:pPr>
        <w:pStyle w:val="Bodytext20"/>
        <w:numPr>
          <w:ilvl w:val="0"/>
          <w:numId w:val="1"/>
        </w:numPr>
        <w:shd w:val="clear" w:color="auto" w:fill="auto"/>
        <w:tabs>
          <w:tab w:val="left" w:pos="759"/>
        </w:tabs>
        <w:spacing w:before="0" w:line="250" w:lineRule="exact"/>
        <w:ind w:left="740" w:hanging="340"/>
        <w:rPr>
          <w:highlight w:val="yellow"/>
        </w:rPr>
      </w:pPr>
      <w:r w:rsidRPr="00422077">
        <w:rPr>
          <w:highlight w:val="yellow"/>
        </w:rPr>
        <w:t>Standardi 4: Oppilaat osaavat käyttää viestintätaitojaan terveyden edistämiseen ja terveysriskien välttämiseen tai pienentämiseen.</w:t>
      </w:r>
    </w:p>
    <w:p w14:paraId="21F5FEA5" w14:textId="77777777" w:rsidR="00533241" w:rsidRPr="00422077" w:rsidRDefault="00933385">
      <w:pPr>
        <w:pStyle w:val="Bodytext20"/>
        <w:shd w:val="clear" w:color="auto" w:fill="auto"/>
        <w:spacing w:before="0" w:after="56" w:line="250" w:lineRule="exact"/>
        <w:ind w:left="1480"/>
        <w:rPr>
          <w:highlight w:val="yellow"/>
        </w:rPr>
      </w:pPr>
      <w:r w:rsidRPr="00422077">
        <w:rPr>
          <w:rStyle w:val="Bodytext285ptBold"/>
          <w:highlight w:val="yellow"/>
        </w:rPr>
        <w:t xml:space="preserve">o </w:t>
      </w:r>
      <w:r w:rsidRPr="00422077">
        <w:rPr>
          <w:highlight w:val="yellow"/>
        </w:rPr>
        <w:t>4.5.1. Pystyy tehokkaaseen sanalliseen ja ei-sanalliseen viestintään terveyden edistämiseksi.</w:t>
      </w:r>
    </w:p>
    <w:p w14:paraId="7536D030" w14:textId="77777777" w:rsidR="00533241" w:rsidRPr="00422077" w:rsidRDefault="00933385">
      <w:pPr>
        <w:pStyle w:val="Bodytext20"/>
        <w:numPr>
          <w:ilvl w:val="0"/>
          <w:numId w:val="1"/>
        </w:numPr>
        <w:shd w:val="clear" w:color="auto" w:fill="auto"/>
        <w:tabs>
          <w:tab w:val="left" w:pos="759"/>
        </w:tabs>
        <w:spacing w:before="0" w:line="254" w:lineRule="exact"/>
        <w:ind w:left="740" w:hanging="340"/>
        <w:rPr>
          <w:highlight w:val="yellow"/>
        </w:rPr>
      </w:pPr>
      <w:r w:rsidRPr="00422077">
        <w:rPr>
          <w:highlight w:val="yellow"/>
        </w:rPr>
        <w:t>Standardi 5: Oppilaat osaavat tehdä päätöksiä terveyden edistämiseksi.</w:t>
      </w:r>
    </w:p>
    <w:p w14:paraId="52DDAFE2" w14:textId="77777777" w:rsidR="00533241" w:rsidRPr="00422077" w:rsidRDefault="00933385">
      <w:pPr>
        <w:pStyle w:val="Bodytext20"/>
        <w:shd w:val="clear" w:color="auto" w:fill="auto"/>
        <w:spacing w:before="0" w:after="88" w:line="254" w:lineRule="exact"/>
        <w:ind w:left="1480"/>
        <w:rPr>
          <w:highlight w:val="yellow"/>
        </w:rPr>
      </w:pPr>
      <w:r w:rsidRPr="00422077">
        <w:rPr>
          <w:rStyle w:val="Bodytext285ptBold"/>
          <w:highlight w:val="yellow"/>
        </w:rPr>
        <w:t xml:space="preserve">o </w:t>
      </w:r>
      <w:r w:rsidRPr="00422077">
        <w:rPr>
          <w:highlight w:val="yellow"/>
        </w:rPr>
        <w:t>5.5.4 Ennusta kunkin vaihtoehdon mahdolliset tulokset tehtäessä terveyteen liittyvää päätöstä.</w:t>
      </w:r>
    </w:p>
    <w:p w14:paraId="1DB1410D" w14:textId="77777777" w:rsidR="00533241" w:rsidRPr="00422077" w:rsidRDefault="00933385">
      <w:pPr>
        <w:pStyle w:val="Bodytext20"/>
        <w:shd w:val="clear" w:color="auto" w:fill="auto"/>
        <w:spacing w:before="0" w:after="0" w:line="220" w:lineRule="exact"/>
        <w:ind w:left="1480"/>
        <w:rPr>
          <w:highlight w:val="yellow"/>
        </w:rPr>
      </w:pPr>
      <w:r w:rsidRPr="00422077">
        <w:rPr>
          <w:rStyle w:val="Bodytext285ptBold"/>
          <w:highlight w:val="yellow"/>
        </w:rPr>
        <w:t xml:space="preserve">o </w:t>
      </w:r>
      <w:r w:rsidRPr="00422077">
        <w:rPr>
          <w:highlight w:val="yellow"/>
        </w:rPr>
        <w:t>5.5.6 Kuvaile terveyteen liittyvän päätöksen tuloksia.</w:t>
      </w:r>
    </w:p>
    <w:p w14:paraId="3419624B" w14:textId="77777777" w:rsidR="00533241" w:rsidRPr="00422077" w:rsidRDefault="00933385">
      <w:pPr>
        <w:pStyle w:val="Bodytext20"/>
        <w:numPr>
          <w:ilvl w:val="0"/>
          <w:numId w:val="1"/>
        </w:numPr>
        <w:shd w:val="clear" w:color="auto" w:fill="auto"/>
        <w:tabs>
          <w:tab w:val="left" w:pos="759"/>
        </w:tabs>
        <w:spacing w:before="0" w:after="84" w:line="250" w:lineRule="exact"/>
        <w:ind w:left="740" w:hanging="340"/>
        <w:rPr>
          <w:highlight w:val="yellow"/>
        </w:rPr>
      </w:pPr>
      <w:r w:rsidRPr="00422077">
        <w:rPr>
          <w:highlight w:val="yellow"/>
        </w:rPr>
        <w:t>Standardi 6: Oppilaat osaavat asettaa tavoitteita terveyden edistämiseksi.</w:t>
      </w:r>
    </w:p>
    <w:p w14:paraId="4CDCB787" w14:textId="77777777" w:rsidR="00533241" w:rsidRPr="00422077" w:rsidRDefault="00933385">
      <w:pPr>
        <w:pStyle w:val="Bodytext20"/>
        <w:shd w:val="clear" w:color="auto" w:fill="auto"/>
        <w:spacing w:before="0" w:after="0" w:line="220" w:lineRule="exact"/>
        <w:ind w:left="1480"/>
        <w:rPr>
          <w:highlight w:val="yellow"/>
        </w:rPr>
      </w:pPr>
      <w:r w:rsidRPr="00422077">
        <w:rPr>
          <w:rStyle w:val="Bodytext285ptBold"/>
          <w:highlight w:val="yellow"/>
        </w:rPr>
        <w:t xml:space="preserve">o </w:t>
      </w:r>
      <w:r w:rsidRPr="00422077">
        <w:rPr>
          <w:highlight w:val="yellow"/>
        </w:rPr>
        <w:t>6.5.1 Henkilökohtaisten terveystavoitteiden asettaminen ja niiden edistymisen seuraaminen loppuun asti.</w:t>
      </w:r>
    </w:p>
    <w:p w14:paraId="4A799F8B" w14:textId="77777777" w:rsidR="00533241" w:rsidRPr="00422077" w:rsidRDefault="00933385">
      <w:pPr>
        <w:pStyle w:val="Bodytext20"/>
        <w:numPr>
          <w:ilvl w:val="0"/>
          <w:numId w:val="1"/>
        </w:numPr>
        <w:shd w:val="clear" w:color="auto" w:fill="auto"/>
        <w:tabs>
          <w:tab w:val="left" w:pos="759"/>
        </w:tabs>
        <w:spacing w:before="0" w:line="250" w:lineRule="exact"/>
        <w:ind w:left="740" w:hanging="340"/>
        <w:rPr>
          <w:highlight w:val="yellow"/>
        </w:rPr>
      </w:pPr>
      <w:r w:rsidRPr="00422077">
        <w:rPr>
          <w:highlight w:val="yellow"/>
        </w:rPr>
        <w:t>Standardi 7: Oppilaat osaavat tehdä omaa terveyttään edistäviä päätöksiä sekä välttää terveydelle vahingollisia päätöksiä.</w:t>
      </w:r>
    </w:p>
    <w:p w14:paraId="36EA67BF" w14:textId="77777777" w:rsidR="00533241" w:rsidRPr="00422077" w:rsidRDefault="00933385">
      <w:pPr>
        <w:pStyle w:val="Bodytext20"/>
        <w:shd w:val="clear" w:color="auto" w:fill="auto"/>
        <w:spacing w:before="0" w:after="264" w:line="250" w:lineRule="exact"/>
        <w:ind w:left="1480"/>
        <w:rPr>
          <w:highlight w:val="yellow"/>
        </w:rPr>
      </w:pPr>
      <w:r w:rsidRPr="00422077">
        <w:rPr>
          <w:rStyle w:val="Bodytext285ptBold"/>
          <w:highlight w:val="yellow"/>
        </w:rPr>
        <w:t xml:space="preserve">o </w:t>
      </w:r>
      <w:r w:rsidRPr="00422077">
        <w:rPr>
          <w:highlight w:val="yellow"/>
        </w:rPr>
        <w:t>7.5.2 Oman terveyden ylläpito tai parantaminen erilaisilla tavoilla ja valinnoilla.</w:t>
      </w:r>
    </w:p>
    <w:p w14:paraId="599AD277" w14:textId="77777777" w:rsidR="00533241" w:rsidRPr="00422077" w:rsidRDefault="00933385">
      <w:pPr>
        <w:pStyle w:val="Bodytext20"/>
        <w:shd w:val="clear" w:color="auto" w:fill="auto"/>
        <w:spacing w:before="0" w:after="0" w:line="220" w:lineRule="exact"/>
        <w:ind w:firstLine="0"/>
        <w:rPr>
          <w:highlight w:val="yellow"/>
        </w:rPr>
      </w:pPr>
      <w:r w:rsidRPr="00422077">
        <w:rPr>
          <w:highlight w:val="yellow"/>
        </w:rPr>
        <w:t xml:space="preserve">National Science </w:t>
      </w:r>
      <w:proofErr w:type="spellStart"/>
      <w:r w:rsidRPr="00422077">
        <w:rPr>
          <w:highlight w:val="yellow"/>
        </w:rPr>
        <w:t>Education</w:t>
      </w:r>
      <w:proofErr w:type="spellEnd"/>
      <w:r w:rsidRPr="00422077">
        <w:rPr>
          <w:highlight w:val="yellow"/>
        </w:rPr>
        <w:t xml:space="preserve"> </w:t>
      </w:r>
      <w:proofErr w:type="spellStart"/>
      <w:r w:rsidRPr="00422077">
        <w:rPr>
          <w:highlight w:val="yellow"/>
        </w:rPr>
        <w:t>Standards</w:t>
      </w:r>
      <w:proofErr w:type="spellEnd"/>
      <w:r w:rsidRPr="00422077">
        <w:rPr>
          <w:highlight w:val="yellow"/>
        </w:rPr>
        <w:t>:</w:t>
      </w:r>
    </w:p>
    <w:p w14:paraId="23891565" w14:textId="77777777" w:rsidR="00533241" w:rsidRPr="00422077" w:rsidRDefault="00933385">
      <w:pPr>
        <w:pStyle w:val="Bodytext20"/>
        <w:shd w:val="clear" w:color="auto" w:fill="auto"/>
        <w:spacing w:before="0" w:after="0" w:line="317" w:lineRule="exact"/>
        <w:ind w:firstLine="0"/>
        <w:rPr>
          <w:highlight w:val="yellow"/>
        </w:rPr>
      </w:pPr>
      <w:r w:rsidRPr="00422077">
        <w:rPr>
          <w:highlight w:val="yellow"/>
        </w:rPr>
        <w:t>Standardi F: Tiede henkilökohtaisesta ja vuorovaikutuksen näkökulmasta</w:t>
      </w:r>
    </w:p>
    <w:p w14:paraId="5D068853" w14:textId="77777777" w:rsidR="00533241" w:rsidRPr="00422077" w:rsidRDefault="00933385">
      <w:pPr>
        <w:pStyle w:val="Bodytext20"/>
        <w:numPr>
          <w:ilvl w:val="0"/>
          <w:numId w:val="1"/>
        </w:numPr>
        <w:shd w:val="clear" w:color="auto" w:fill="auto"/>
        <w:tabs>
          <w:tab w:val="left" w:pos="759"/>
        </w:tabs>
        <w:spacing w:before="0" w:after="0" w:line="317" w:lineRule="exact"/>
        <w:ind w:left="400" w:firstLine="0"/>
        <w:jc w:val="both"/>
        <w:rPr>
          <w:highlight w:val="yellow"/>
        </w:rPr>
      </w:pPr>
      <w:r w:rsidRPr="00422077">
        <w:rPr>
          <w:highlight w:val="yellow"/>
        </w:rPr>
        <w:t>Oma terveys (K-8)</w:t>
      </w:r>
    </w:p>
    <w:p w14:paraId="5EA8C0AD" w14:textId="77777777" w:rsidR="00533241" w:rsidRPr="00422077" w:rsidRDefault="00933385">
      <w:pPr>
        <w:pStyle w:val="Bodytext20"/>
        <w:shd w:val="clear" w:color="auto" w:fill="auto"/>
        <w:spacing w:before="0" w:after="0" w:line="317" w:lineRule="exact"/>
        <w:ind w:firstLine="0"/>
        <w:rPr>
          <w:highlight w:val="yellow"/>
        </w:rPr>
      </w:pPr>
      <w:r w:rsidRPr="00422077">
        <w:rPr>
          <w:highlight w:val="yellow"/>
        </w:rPr>
        <w:t>Standardi B: K-4 -luokilla käydyn opetuksen jälkeen kaikkien oppilaiden tulee ymmärtää seuraavia</w:t>
      </w:r>
    </w:p>
    <w:p w14:paraId="0AF4959A" w14:textId="77777777" w:rsidR="00533241" w:rsidRPr="00422077" w:rsidRDefault="00933385">
      <w:pPr>
        <w:pStyle w:val="Bodytext20"/>
        <w:shd w:val="clear" w:color="auto" w:fill="auto"/>
        <w:spacing w:before="0" w:after="0" w:line="326" w:lineRule="exact"/>
        <w:ind w:firstLine="0"/>
        <w:rPr>
          <w:highlight w:val="yellow"/>
        </w:rPr>
      </w:pPr>
      <w:r w:rsidRPr="00422077">
        <w:rPr>
          <w:highlight w:val="yellow"/>
        </w:rPr>
        <w:t>asioita:</w:t>
      </w:r>
    </w:p>
    <w:p w14:paraId="641BE5DF" w14:textId="77777777" w:rsidR="00533241" w:rsidRPr="00422077" w:rsidRDefault="00933385">
      <w:pPr>
        <w:pStyle w:val="Bodytext20"/>
        <w:numPr>
          <w:ilvl w:val="0"/>
          <w:numId w:val="1"/>
        </w:numPr>
        <w:shd w:val="clear" w:color="auto" w:fill="auto"/>
        <w:tabs>
          <w:tab w:val="left" w:pos="759"/>
        </w:tabs>
        <w:spacing w:before="0" w:after="0" w:line="326" w:lineRule="exact"/>
        <w:ind w:left="400" w:firstLine="0"/>
        <w:jc w:val="both"/>
        <w:rPr>
          <w:highlight w:val="yellow"/>
        </w:rPr>
      </w:pPr>
      <w:r w:rsidRPr="00422077">
        <w:rPr>
          <w:highlight w:val="yellow"/>
        </w:rPr>
        <w:t>Esineiden ja materiaalien ominaisuudet</w:t>
      </w:r>
    </w:p>
    <w:p w14:paraId="1D4E8D4E" w14:textId="77777777" w:rsidR="00533241" w:rsidRPr="00422077" w:rsidRDefault="00933385">
      <w:pPr>
        <w:pStyle w:val="Bodytext20"/>
        <w:numPr>
          <w:ilvl w:val="0"/>
          <w:numId w:val="1"/>
        </w:numPr>
        <w:shd w:val="clear" w:color="auto" w:fill="auto"/>
        <w:tabs>
          <w:tab w:val="left" w:pos="759"/>
        </w:tabs>
        <w:spacing w:before="0" w:after="0" w:line="326" w:lineRule="exact"/>
        <w:ind w:left="400" w:firstLine="0"/>
        <w:jc w:val="both"/>
        <w:rPr>
          <w:highlight w:val="yellow"/>
        </w:rPr>
      </w:pPr>
      <w:r w:rsidRPr="00422077">
        <w:rPr>
          <w:highlight w:val="yellow"/>
        </w:rPr>
        <w:t>Esineiden asento ja liike</w:t>
      </w:r>
    </w:p>
    <w:p w14:paraId="698FB563" w14:textId="77777777" w:rsidR="00533241" w:rsidRPr="00422077" w:rsidRDefault="00933385">
      <w:pPr>
        <w:pStyle w:val="Heading20"/>
        <w:keepNext/>
        <w:keepLines/>
        <w:shd w:val="clear" w:color="auto" w:fill="auto"/>
        <w:spacing w:before="0" w:after="0" w:line="240" w:lineRule="exact"/>
        <w:jc w:val="both"/>
        <w:rPr>
          <w:highlight w:val="yellow"/>
        </w:rPr>
      </w:pPr>
      <w:bookmarkStart w:id="14" w:name="bookmark13"/>
      <w:r w:rsidRPr="00422077">
        <w:rPr>
          <w:highlight w:val="yellow"/>
        </w:rPr>
        <w:t>Kansalliset aloitteet</w:t>
      </w:r>
      <w:bookmarkEnd w:id="14"/>
    </w:p>
    <w:p w14:paraId="492E7ED1" w14:textId="77777777" w:rsidR="00533241" w:rsidRDefault="00933385">
      <w:pPr>
        <w:pStyle w:val="Bodytext20"/>
        <w:shd w:val="clear" w:color="auto" w:fill="auto"/>
        <w:spacing w:before="0" w:after="368" w:line="250" w:lineRule="exact"/>
        <w:ind w:right="160" w:firstLine="0"/>
        <w:jc w:val="both"/>
      </w:pPr>
      <w:proofErr w:type="spellStart"/>
      <w:r w:rsidRPr="00422077">
        <w:rPr>
          <w:rStyle w:val="Bodytext2Italic"/>
          <w:highlight w:val="yellow"/>
        </w:rPr>
        <w:t>Local</w:t>
      </w:r>
      <w:proofErr w:type="spellEnd"/>
      <w:r w:rsidRPr="00422077">
        <w:rPr>
          <w:rStyle w:val="Bodytext2Italic"/>
          <w:highlight w:val="yellow"/>
        </w:rPr>
        <w:t xml:space="preserve"> </w:t>
      </w:r>
      <w:proofErr w:type="spellStart"/>
      <w:r w:rsidRPr="00422077">
        <w:rPr>
          <w:rStyle w:val="Bodytext2Italic"/>
          <w:highlight w:val="yellow"/>
        </w:rPr>
        <w:t>Wellness</w:t>
      </w:r>
      <w:proofErr w:type="spellEnd"/>
      <w:r w:rsidRPr="00422077">
        <w:rPr>
          <w:rStyle w:val="Bodytext2Italic"/>
          <w:highlight w:val="yellow"/>
        </w:rPr>
        <w:t xml:space="preserve"> </w:t>
      </w:r>
      <w:proofErr w:type="spellStart"/>
      <w:r w:rsidRPr="00422077">
        <w:rPr>
          <w:rStyle w:val="Bodytext2Italic"/>
          <w:highlight w:val="yellow"/>
        </w:rPr>
        <w:t>Policy</w:t>
      </w:r>
      <w:proofErr w:type="spellEnd"/>
      <w:r w:rsidRPr="00422077">
        <w:rPr>
          <w:rStyle w:val="Bodytext2Italic"/>
          <w:highlight w:val="yellow"/>
        </w:rPr>
        <w:t>,</w:t>
      </w:r>
      <w:r w:rsidRPr="00422077">
        <w:rPr>
          <w:highlight w:val="yellow"/>
        </w:rPr>
        <w:t xml:space="preserve"> vuonna 2004 voimaantulleen</w:t>
      </w:r>
      <w:r w:rsidRPr="00422077">
        <w:rPr>
          <w:i/>
          <w:iCs/>
          <w:highlight w:val="yellow"/>
        </w:rPr>
        <w:t xml:space="preserve"> Child </w:t>
      </w:r>
      <w:proofErr w:type="spellStart"/>
      <w:r w:rsidRPr="00422077">
        <w:rPr>
          <w:i/>
          <w:iCs/>
          <w:highlight w:val="yellow"/>
        </w:rPr>
        <w:t>Nutrition</w:t>
      </w:r>
      <w:proofErr w:type="spellEnd"/>
      <w:r w:rsidRPr="00422077">
        <w:rPr>
          <w:i/>
          <w:iCs/>
          <w:highlight w:val="yellow"/>
        </w:rPr>
        <w:t xml:space="preserve"> and WIC </w:t>
      </w:r>
      <w:proofErr w:type="spellStart"/>
      <w:r w:rsidRPr="00422077">
        <w:rPr>
          <w:i/>
          <w:iCs/>
          <w:highlight w:val="yellow"/>
        </w:rPr>
        <w:t>Reauthorization</w:t>
      </w:r>
      <w:proofErr w:type="spellEnd"/>
      <w:r w:rsidRPr="00422077">
        <w:rPr>
          <w:i/>
          <w:iCs/>
          <w:highlight w:val="yellow"/>
        </w:rPr>
        <w:t xml:space="preserve"> Act</w:t>
      </w:r>
      <w:r w:rsidRPr="00422077">
        <w:rPr>
          <w:highlight w:val="yellow"/>
        </w:rPr>
        <w:t xml:space="preserve"> -lain pykälä 204 voi olla hyödyllinen tietolähde organisaatiossasi oppilaiden terveydestä vastaavalle taholle, kun se suunnittelee ja toteuttaa ravitsemustieteen ja liikunnan opetusta.</w:t>
      </w:r>
    </w:p>
    <w:p w14:paraId="17C3E854" w14:textId="77777777" w:rsidR="00533241" w:rsidRDefault="00933385">
      <w:pPr>
        <w:pStyle w:val="Heading20"/>
        <w:keepNext/>
        <w:keepLines/>
        <w:shd w:val="clear" w:color="auto" w:fill="auto"/>
        <w:spacing w:before="0" w:after="0" w:line="240" w:lineRule="exact"/>
        <w:jc w:val="both"/>
      </w:pPr>
      <w:bookmarkStart w:id="15" w:name="bookmark14"/>
      <w:r>
        <w:t>Lisätietoa</w:t>
      </w:r>
      <w:bookmarkEnd w:id="15"/>
    </w:p>
    <w:p w14:paraId="51B48E2B" w14:textId="10B3BB41" w:rsidR="00533241" w:rsidRDefault="00933385">
      <w:pPr>
        <w:pStyle w:val="Bodytext20"/>
        <w:shd w:val="clear" w:color="auto" w:fill="auto"/>
        <w:spacing w:before="0" w:after="34" w:line="220" w:lineRule="exact"/>
        <w:ind w:firstLine="0"/>
        <w:jc w:val="both"/>
      </w:pPr>
      <w:r>
        <w:t>Lue lisää Nasan toiminnasta:</w:t>
      </w:r>
      <w:hyperlink r:id="rId11" w:history="1">
        <w:r>
          <w:rPr>
            <w:rStyle w:val="Hyperlinkki"/>
          </w:rPr>
          <w:t>www.nasa.gov</w:t>
        </w:r>
      </w:hyperlink>
      <w:r>
        <w:t>.</w:t>
      </w:r>
    </w:p>
    <w:p w14:paraId="16BEF58B" w14:textId="000E5303" w:rsidR="00533241" w:rsidRDefault="00933385">
      <w:pPr>
        <w:pStyle w:val="Bodytext20"/>
        <w:shd w:val="clear" w:color="auto" w:fill="auto"/>
        <w:spacing w:before="0" w:after="14" w:line="254" w:lineRule="exact"/>
        <w:ind w:firstLine="0"/>
      </w:pPr>
      <w:r>
        <w:lastRenderedPageBreak/>
        <w:t xml:space="preserve">Lue lisää liikunnasta avaruudessa nyt ja </w:t>
      </w:r>
      <w:proofErr w:type="spellStart"/>
      <w:r>
        <w:t>tulevaisuudessa:</w:t>
      </w:r>
      <w:hyperlink r:id="rId12" w:history="1">
        <w:r>
          <w:rPr>
            <w:rStyle w:val="Hyperlinkki"/>
          </w:rPr>
          <w:t>http</w:t>
        </w:r>
        <w:proofErr w:type="spellEnd"/>
        <w:r>
          <w:rPr>
            <w:rStyle w:val="Hyperlinkki"/>
          </w:rPr>
          <w:t>://hacd.isc.nasa.gov/</w:t>
        </w:r>
        <w:proofErr w:type="spellStart"/>
        <w:r>
          <w:rPr>
            <w:rStyle w:val="Hyperlinkki"/>
          </w:rPr>
          <w:t>proiects</w:t>
        </w:r>
        <w:proofErr w:type="spellEnd"/>
        <w:r>
          <w:rPr>
            <w:rStyle w:val="Hyperlinkki"/>
          </w:rPr>
          <w:t>/</w:t>
        </w:r>
        <w:proofErr w:type="spellStart"/>
        <w:r>
          <w:rPr>
            <w:rStyle w:val="Hyperlinkki"/>
          </w:rPr>
          <w:t>ecp.cfm</w:t>
        </w:r>
        <w:proofErr w:type="spellEnd"/>
      </w:hyperlink>
    </w:p>
    <w:p w14:paraId="36DE9AE1" w14:textId="403ED5BA" w:rsidR="00533241" w:rsidRDefault="00933385">
      <w:pPr>
        <w:pStyle w:val="Bodytext20"/>
        <w:shd w:val="clear" w:color="auto" w:fill="auto"/>
        <w:spacing w:before="0" w:after="0" w:line="312" w:lineRule="exact"/>
        <w:ind w:right="2680" w:firstLine="0"/>
      </w:pPr>
      <w:r>
        <w:t xml:space="preserve"> Liikuntaan liittyvää tietoa ja materiaalia: </w:t>
      </w:r>
      <w:hyperlink r:id="rId13" w:history="1">
        <w:r>
          <w:rPr>
            <w:rStyle w:val="Hyperlinkki"/>
          </w:rPr>
          <w:t>www.fitness.gov</w:t>
        </w:r>
      </w:hyperlink>
      <w:r>
        <w:rPr>
          <w:rStyle w:val="Bodytext21"/>
        </w:rPr>
        <w:t xml:space="preserve"> </w:t>
      </w:r>
      <w:r>
        <w:t>Tutustu terveys- ja kunto-ohjelmiin:</w:t>
      </w:r>
    </w:p>
    <w:p w14:paraId="14E88B39" w14:textId="11AC1F0F" w:rsidR="00533241" w:rsidRPr="00635B96" w:rsidRDefault="00933385">
      <w:pPr>
        <w:pStyle w:val="Bodytext20"/>
        <w:shd w:val="clear" w:color="auto" w:fill="auto"/>
        <w:spacing w:before="0" w:after="88" w:line="254" w:lineRule="exact"/>
        <w:ind w:left="760" w:firstLine="0"/>
        <w:rPr>
          <w:lang w:val="en-US"/>
        </w:rPr>
      </w:pPr>
      <w:proofErr w:type="spellStart"/>
      <w:r w:rsidRPr="00635B96">
        <w:rPr>
          <w:lang w:val="en-US"/>
        </w:rPr>
        <w:t>Scifiles</w:t>
      </w:r>
      <w:proofErr w:type="spellEnd"/>
      <w:r w:rsidRPr="00635B96">
        <w:rPr>
          <w:lang w:val="en-US"/>
        </w:rPr>
        <w:t xml:space="preserve">™ The Case of the Physical Fitness Challenge </w:t>
      </w:r>
      <w:hyperlink r:id="rId14" w:history="1">
        <w:r w:rsidRPr="00635B96">
          <w:rPr>
            <w:rStyle w:val="Hyperlinkki"/>
            <w:lang w:val="en-US"/>
          </w:rPr>
          <w:t>http://www.knowitall.org/nasa/scifiles/index.html</w:t>
        </w:r>
      </w:hyperlink>
      <w:r w:rsidRPr="00635B96">
        <w:rPr>
          <w:rStyle w:val="Bodytext21"/>
          <w:lang w:val="en-US"/>
        </w:rPr>
        <w:t>.</w:t>
      </w:r>
    </w:p>
    <w:p w14:paraId="3831C93F" w14:textId="77777777" w:rsidR="00533241" w:rsidRPr="00635B96" w:rsidRDefault="00933385">
      <w:pPr>
        <w:pStyle w:val="Bodytext20"/>
        <w:shd w:val="clear" w:color="auto" w:fill="auto"/>
        <w:spacing w:before="0" w:after="0" w:line="220" w:lineRule="exact"/>
        <w:ind w:left="760" w:firstLine="0"/>
        <w:rPr>
          <w:lang w:val="en-US"/>
        </w:rPr>
      </w:pPr>
      <w:r w:rsidRPr="00635B96">
        <w:rPr>
          <w:lang w:val="en-US"/>
        </w:rPr>
        <w:t xml:space="preserve">NASA Connect™ Good Stress: Building Better Bones and </w:t>
      </w:r>
      <w:proofErr w:type="gramStart"/>
      <w:r w:rsidRPr="00635B96">
        <w:rPr>
          <w:lang w:val="en-US"/>
        </w:rPr>
        <w:t>Muscles .</w:t>
      </w:r>
      <w:proofErr w:type="gramEnd"/>
    </w:p>
    <w:p w14:paraId="690250EC" w14:textId="75741A4B" w:rsidR="00533241" w:rsidRPr="00635B96" w:rsidRDefault="00423AFA">
      <w:pPr>
        <w:pStyle w:val="Bodytext20"/>
        <w:shd w:val="clear" w:color="auto" w:fill="auto"/>
        <w:spacing w:before="0" w:after="0" w:line="312" w:lineRule="exact"/>
        <w:ind w:left="760" w:firstLine="0"/>
        <w:rPr>
          <w:lang w:val="en-US"/>
        </w:rPr>
      </w:pPr>
      <w:hyperlink r:id="rId15" w:history="1">
        <w:r w:rsidR="00933385" w:rsidRPr="00635B96">
          <w:rPr>
            <w:rStyle w:val="Hyperlinkki"/>
            <w:lang w:val="en-US"/>
          </w:rPr>
          <w:t>http://www.knowitall.org/nasa/connect/index.html</w:t>
        </w:r>
      </w:hyperlink>
    </w:p>
    <w:p w14:paraId="18E7622D" w14:textId="77777777" w:rsidR="00533241" w:rsidRPr="00635B96" w:rsidRDefault="00933385">
      <w:pPr>
        <w:pStyle w:val="Bodytext20"/>
        <w:shd w:val="clear" w:color="auto" w:fill="auto"/>
        <w:spacing w:before="0" w:after="0" w:line="312" w:lineRule="exact"/>
        <w:ind w:left="760" w:firstLine="0"/>
        <w:rPr>
          <w:lang w:val="en-US"/>
        </w:rPr>
      </w:pPr>
      <w:r w:rsidRPr="00635B96">
        <w:rPr>
          <w:lang w:val="en-US"/>
        </w:rPr>
        <w:t>NASA Connect™ ###The Right Ration of Rest: Proportional Reasoning:</w:t>
      </w:r>
    </w:p>
    <w:p w14:paraId="7FAE1629" w14:textId="73CA4FC1" w:rsidR="00533241" w:rsidRPr="00635B96" w:rsidRDefault="00423AFA">
      <w:pPr>
        <w:pStyle w:val="Bodytext20"/>
        <w:shd w:val="clear" w:color="auto" w:fill="auto"/>
        <w:spacing w:before="0" w:after="0" w:line="312" w:lineRule="exact"/>
        <w:ind w:left="760" w:firstLine="0"/>
        <w:rPr>
          <w:lang w:val="en-US"/>
        </w:rPr>
      </w:pPr>
      <w:hyperlink r:id="rId16" w:history="1">
        <w:r w:rsidR="00933385" w:rsidRPr="00635B96">
          <w:rPr>
            <w:rStyle w:val="Hyperlinkki"/>
            <w:lang w:val="en-US"/>
          </w:rPr>
          <w:t>http://www.knowitall.org/nasa/connect/index.html</w:t>
        </w:r>
      </w:hyperlink>
    </w:p>
    <w:p w14:paraId="54951D7A" w14:textId="77777777" w:rsidR="00533241" w:rsidRPr="00635B96" w:rsidRDefault="00933385">
      <w:pPr>
        <w:pStyle w:val="Bodytext20"/>
        <w:shd w:val="clear" w:color="auto" w:fill="auto"/>
        <w:spacing w:before="0" w:after="0" w:line="312" w:lineRule="exact"/>
        <w:ind w:left="760" w:firstLine="0"/>
        <w:rPr>
          <w:lang w:val="en-US"/>
        </w:rPr>
      </w:pPr>
      <w:r w:rsidRPr="00635B96">
        <w:rPr>
          <w:lang w:val="en-US"/>
        </w:rPr>
        <w:t xml:space="preserve">NASA Connect™ Better Health From Space to </w:t>
      </w:r>
      <w:proofErr w:type="gramStart"/>
      <w:r w:rsidRPr="00635B96">
        <w:rPr>
          <w:lang w:val="en-US"/>
        </w:rPr>
        <w:t>Earth  Kids</w:t>
      </w:r>
      <w:proofErr w:type="gramEnd"/>
      <w:r w:rsidRPr="00635B96">
        <w:rPr>
          <w:lang w:val="en-US"/>
        </w:rPr>
        <w:t xml:space="preserve"> Health Staying Healthy</w:t>
      </w:r>
    </w:p>
    <w:p w14:paraId="7798B173" w14:textId="44B422DC" w:rsidR="00533241" w:rsidRPr="00635B96" w:rsidRDefault="00423AFA">
      <w:pPr>
        <w:pStyle w:val="Bodytext20"/>
        <w:shd w:val="clear" w:color="auto" w:fill="auto"/>
        <w:spacing w:before="0" w:after="418" w:line="312" w:lineRule="exact"/>
        <w:ind w:left="760" w:firstLine="0"/>
        <w:rPr>
          <w:lang w:val="en-US"/>
        </w:rPr>
      </w:pPr>
      <w:hyperlink r:id="rId17" w:history="1">
        <w:r w:rsidR="00933385" w:rsidRPr="00635B96">
          <w:rPr>
            <w:rStyle w:val="Hyperlinkki"/>
            <w:lang w:val="en-US"/>
          </w:rPr>
          <w:t>http://www.knowitall.org/nasa/connect/index.html</w:t>
        </w:r>
      </w:hyperlink>
    </w:p>
    <w:p w14:paraId="37DC8AB4" w14:textId="77777777" w:rsidR="00533241" w:rsidRDefault="00933385">
      <w:pPr>
        <w:pStyle w:val="Heading20"/>
        <w:keepNext/>
        <w:keepLines/>
        <w:shd w:val="clear" w:color="auto" w:fill="auto"/>
        <w:spacing w:before="0" w:after="0" w:line="240" w:lineRule="exact"/>
        <w:jc w:val="both"/>
      </w:pPr>
      <w:bookmarkStart w:id="16" w:name="bookmark15"/>
      <w:r>
        <w:t>Asiantuntijat</w:t>
      </w:r>
      <w:bookmarkEnd w:id="16"/>
    </w:p>
    <w:p w14:paraId="22C1F408" w14:textId="77777777" w:rsidR="00533241" w:rsidRDefault="00933385">
      <w:pPr>
        <w:pStyle w:val="Bodytext50"/>
        <w:shd w:val="clear" w:color="auto" w:fill="auto"/>
        <w:spacing w:before="0" w:after="161"/>
      </w:pPr>
      <w:r>
        <w:t xml:space="preserve">Oppitunnin kulun kuvauksen on laatinut NASA Johnson </w:t>
      </w:r>
      <w:proofErr w:type="spellStart"/>
      <w:r>
        <w:t>Space</w:t>
      </w:r>
      <w:proofErr w:type="spellEnd"/>
      <w:r>
        <w:t xml:space="preserve"> Centerin Human </w:t>
      </w:r>
      <w:proofErr w:type="spellStart"/>
      <w:r>
        <w:t>Research</w:t>
      </w:r>
      <w:proofErr w:type="spellEnd"/>
      <w:r>
        <w:t xml:space="preserve"> Program </w:t>
      </w:r>
      <w:proofErr w:type="spellStart"/>
      <w:r>
        <w:t>Education</w:t>
      </w:r>
      <w:proofErr w:type="spellEnd"/>
      <w:r>
        <w:t xml:space="preserve"> and </w:t>
      </w:r>
      <w:proofErr w:type="spellStart"/>
      <w:r>
        <w:t>Outreach</w:t>
      </w:r>
      <w:proofErr w:type="spellEnd"/>
      <w:r>
        <w:t xml:space="preserve"> -tiimi. Erityiskiitokset asiantuntijoille, jotka käyttivät aikaansa ja osaamistaan tähän hankkeeseen.</w:t>
      </w:r>
    </w:p>
    <w:p w14:paraId="05BBAC2E" w14:textId="77777777" w:rsidR="00533241" w:rsidRPr="00635B96" w:rsidRDefault="00933385">
      <w:pPr>
        <w:pStyle w:val="Bodytext20"/>
        <w:shd w:val="clear" w:color="auto" w:fill="auto"/>
        <w:spacing w:before="0" w:after="0" w:line="254" w:lineRule="exact"/>
        <w:ind w:firstLine="0"/>
        <w:jc w:val="both"/>
        <w:rPr>
          <w:lang w:val="en-US"/>
        </w:rPr>
      </w:pPr>
      <w:r w:rsidRPr="00635B96">
        <w:rPr>
          <w:lang w:val="en-US"/>
        </w:rPr>
        <w:t xml:space="preserve">Bruce </w:t>
      </w:r>
      <w:proofErr w:type="spellStart"/>
      <w:r w:rsidRPr="00635B96">
        <w:rPr>
          <w:lang w:val="en-US"/>
        </w:rPr>
        <w:t>Nieschwitz</w:t>
      </w:r>
      <w:proofErr w:type="spellEnd"/>
      <w:r w:rsidRPr="00635B96">
        <w:rPr>
          <w:lang w:val="en-US"/>
        </w:rPr>
        <w:t>, ATC, LAT, USAW</w:t>
      </w:r>
    </w:p>
    <w:p w14:paraId="0BC908F3" w14:textId="77777777" w:rsidR="00533241" w:rsidRPr="00635B96" w:rsidRDefault="00933385">
      <w:pPr>
        <w:pStyle w:val="Bodytext20"/>
        <w:shd w:val="clear" w:color="auto" w:fill="auto"/>
        <w:spacing w:before="0" w:after="0" w:line="254" w:lineRule="exact"/>
        <w:ind w:left="760" w:right="1900" w:firstLine="0"/>
        <w:rPr>
          <w:lang w:val="en-US"/>
        </w:rPr>
      </w:pPr>
      <w:r w:rsidRPr="00635B96">
        <w:rPr>
          <w:lang w:val="en-US"/>
        </w:rPr>
        <w:t>ASCR (Astronaut Strength, Conditioning &amp; Rehabilitation) -</w:t>
      </w:r>
      <w:proofErr w:type="spellStart"/>
      <w:r w:rsidRPr="00635B96">
        <w:rPr>
          <w:lang w:val="en-US"/>
        </w:rPr>
        <w:t>asiantuntijat</w:t>
      </w:r>
      <w:proofErr w:type="spellEnd"/>
      <w:r w:rsidRPr="00635B96">
        <w:rPr>
          <w:lang w:val="en-US"/>
        </w:rPr>
        <w:t>, NASA Johnson Space Center</w:t>
      </w:r>
    </w:p>
    <w:p w14:paraId="3A691A82" w14:textId="29273E06" w:rsidR="00533241" w:rsidRPr="00635B96" w:rsidRDefault="00423AFA">
      <w:pPr>
        <w:pStyle w:val="Bodytext20"/>
        <w:shd w:val="clear" w:color="auto" w:fill="auto"/>
        <w:spacing w:before="0" w:after="0" w:line="504" w:lineRule="exact"/>
        <w:ind w:right="1900" w:firstLine="760"/>
        <w:rPr>
          <w:lang w:val="en-US"/>
        </w:rPr>
      </w:pPr>
      <w:hyperlink r:id="rId18" w:history="1">
        <w:r w:rsidR="00933385" w:rsidRPr="00635B96">
          <w:rPr>
            <w:rStyle w:val="Hyperlinkki"/>
            <w:lang w:val="en-US"/>
          </w:rPr>
          <w:t>http://www.wylelabs.com/services/medicaloperations/ascr.html</w:t>
        </w:r>
      </w:hyperlink>
      <w:r w:rsidR="00933385" w:rsidRPr="00635B96">
        <w:rPr>
          <w:rStyle w:val="Bodytext21"/>
          <w:lang w:val="en-US"/>
        </w:rPr>
        <w:t xml:space="preserve"> </w:t>
      </w:r>
      <w:r w:rsidR="00933385" w:rsidRPr="00635B96">
        <w:rPr>
          <w:lang w:val="en-US"/>
        </w:rPr>
        <w:t xml:space="preserve">David </w:t>
      </w:r>
      <w:proofErr w:type="spellStart"/>
      <w:r w:rsidR="00933385" w:rsidRPr="00635B96">
        <w:rPr>
          <w:lang w:val="en-US"/>
        </w:rPr>
        <w:t>Hoellen</w:t>
      </w:r>
      <w:proofErr w:type="spellEnd"/>
      <w:r w:rsidR="00933385" w:rsidRPr="00635B96">
        <w:rPr>
          <w:lang w:val="en-US"/>
        </w:rPr>
        <w:t>, MS, ATC, LAT</w:t>
      </w:r>
    </w:p>
    <w:p w14:paraId="6D2ACAF6" w14:textId="77777777" w:rsidR="00533241" w:rsidRPr="00635B96" w:rsidRDefault="00933385">
      <w:pPr>
        <w:pStyle w:val="Bodytext20"/>
        <w:shd w:val="clear" w:color="auto" w:fill="auto"/>
        <w:spacing w:before="0" w:after="0" w:line="250" w:lineRule="exact"/>
        <w:ind w:left="760" w:right="1900" w:firstLine="0"/>
        <w:rPr>
          <w:lang w:val="en-US"/>
        </w:rPr>
      </w:pPr>
      <w:r w:rsidRPr="00635B96">
        <w:rPr>
          <w:lang w:val="en-US"/>
        </w:rPr>
        <w:t>ASCR (Astronaut Strength, Conditioning &amp; Rehabilitation) -</w:t>
      </w:r>
      <w:proofErr w:type="spellStart"/>
      <w:r w:rsidRPr="00635B96">
        <w:rPr>
          <w:lang w:val="en-US"/>
        </w:rPr>
        <w:t>asiantuntijat</w:t>
      </w:r>
      <w:proofErr w:type="spellEnd"/>
      <w:r w:rsidRPr="00635B96">
        <w:rPr>
          <w:lang w:val="en-US"/>
        </w:rPr>
        <w:t>, NASA Johnson Space Center</w:t>
      </w:r>
    </w:p>
    <w:p w14:paraId="1DB92220" w14:textId="6CD0D4A8" w:rsidR="00533241" w:rsidRPr="00635B96" w:rsidRDefault="00423AFA">
      <w:pPr>
        <w:pStyle w:val="Bodytext20"/>
        <w:shd w:val="clear" w:color="auto" w:fill="auto"/>
        <w:spacing w:before="0" w:after="0" w:line="504" w:lineRule="exact"/>
        <w:ind w:right="1900" w:firstLine="760"/>
        <w:rPr>
          <w:lang w:val="en-US"/>
        </w:rPr>
      </w:pPr>
      <w:hyperlink r:id="rId19" w:history="1">
        <w:r w:rsidR="00933385" w:rsidRPr="00635B96">
          <w:rPr>
            <w:rStyle w:val="Hyperlinkki"/>
            <w:lang w:val="en-US"/>
          </w:rPr>
          <w:t>http://www.wylelabs.com/services/medicaloperations/ascr.html</w:t>
        </w:r>
      </w:hyperlink>
      <w:r w:rsidR="00933385" w:rsidRPr="00635B96">
        <w:rPr>
          <w:rStyle w:val="Bodytext21"/>
          <w:lang w:val="en-US"/>
        </w:rPr>
        <w:t xml:space="preserve"> </w:t>
      </w:r>
      <w:r w:rsidR="00933385" w:rsidRPr="00635B96">
        <w:rPr>
          <w:lang w:val="en-US"/>
        </w:rPr>
        <w:t>John Dewitt</w:t>
      </w:r>
    </w:p>
    <w:p w14:paraId="625EE8AF" w14:textId="77777777" w:rsidR="00533241" w:rsidRPr="00635B96" w:rsidRDefault="00933385">
      <w:pPr>
        <w:pStyle w:val="Bodytext20"/>
        <w:shd w:val="clear" w:color="auto" w:fill="auto"/>
        <w:spacing w:before="0" w:after="180" w:line="254" w:lineRule="exact"/>
        <w:ind w:left="760" w:right="1900" w:firstLine="0"/>
        <w:rPr>
          <w:lang w:val="en-US"/>
        </w:rPr>
      </w:pPr>
      <w:proofErr w:type="spellStart"/>
      <w:r w:rsidRPr="00635B96">
        <w:rPr>
          <w:lang w:val="en-US"/>
        </w:rPr>
        <w:t>Biomekaanikko</w:t>
      </w:r>
      <w:proofErr w:type="spellEnd"/>
      <w:r w:rsidRPr="00635B96">
        <w:rPr>
          <w:lang w:val="en-US"/>
        </w:rPr>
        <w:t>, Exercise Physiology Laboratory, NASA Johnson Space Center</w:t>
      </w:r>
    </w:p>
    <w:p w14:paraId="6E117137" w14:textId="77777777" w:rsidR="00533241" w:rsidRPr="00635B96" w:rsidRDefault="00933385">
      <w:pPr>
        <w:pStyle w:val="Bodytext20"/>
        <w:shd w:val="clear" w:color="auto" w:fill="auto"/>
        <w:spacing w:before="0" w:after="0" w:line="254" w:lineRule="exact"/>
        <w:ind w:firstLine="0"/>
        <w:jc w:val="both"/>
        <w:rPr>
          <w:lang w:val="en-US"/>
        </w:rPr>
      </w:pPr>
      <w:r w:rsidRPr="00635B96">
        <w:rPr>
          <w:lang w:val="en-US"/>
        </w:rPr>
        <w:t>Carwyn Sharp, Ph.D.</w:t>
      </w:r>
    </w:p>
    <w:p w14:paraId="2E313D8C" w14:textId="77777777" w:rsidR="00533241" w:rsidRPr="00635B96" w:rsidRDefault="00933385">
      <w:pPr>
        <w:pStyle w:val="Bodytext20"/>
        <w:shd w:val="clear" w:color="auto" w:fill="auto"/>
        <w:spacing w:before="0" w:after="184" w:line="254" w:lineRule="exact"/>
        <w:ind w:left="760" w:right="1900" w:firstLine="0"/>
        <w:rPr>
          <w:lang w:val="en-US"/>
        </w:rPr>
      </w:pPr>
      <w:proofErr w:type="spellStart"/>
      <w:r w:rsidRPr="00635B96">
        <w:rPr>
          <w:lang w:val="en-US"/>
        </w:rPr>
        <w:t>Tutkija</w:t>
      </w:r>
      <w:proofErr w:type="spellEnd"/>
      <w:r w:rsidRPr="00635B96">
        <w:rPr>
          <w:lang w:val="en-US"/>
        </w:rPr>
        <w:t>, Biomedical Research &amp; Countermeasures Projects, NASA Johnson Space Center</w:t>
      </w:r>
    </w:p>
    <w:p w14:paraId="3212F35C" w14:textId="77777777" w:rsidR="00533241" w:rsidRPr="00635B96" w:rsidRDefault="00933385">
      <w:pPr>
        <w:pStyle w:val="Bodytext20"/>
        <w:shd w:val="clear" w:color="auto" w:fill="auto"/>
        <w:spacing w:before="0" w:after="0" w:line="250" w:lineRule="exact"/>
        <w:ind w:firstLine="0"/>
        <w:jc w:val="both"/>
        <w:rPr>
          <w:lang w:val="en-US"/>
        </w:rPr>
      </w:pPr>
      <w:r w:rsidRPr="00635B96">
        <w:rPr>
          <w:lang w:val="en-US"/>
        </w:rPr>
        <w:t xml:space="preserve">Linda H. </w:t>
      </w:r>
      <w:proofErr w:type="spellStart"/>
      <w:r w:rsidRPr="00635B96">
        <w:rPr>
          <w:lang w:val="en-US"/>
        </w:rPr>
        <w:t>Loerch</w:t>
      </w:r>
      <w:proofErr w:type="spellEnd"/>
      <w:r w:rsidRPr="00635B96">
        <w:rPr>
          <w:lang w:val="en-US"/>
        </w:rPr>
        <w:t>, M.S.</w:t>
      </w:r>
    </w:p>
    <w:p w14:paraId="1C0EDF8C" w14:textId="41302B05" w:rsidR="00533241" w:rsidRPr="00635B96" w:rsidRDefault="00933385">
      <w:pPr>
        <w:pStyle w:val="Bodytext20"/>
        <w:shd w:val="clear" w:color="auto" w:fill="auto"/>
        <w:spacing w:before="0" w:after="0" w:line="250" w:lineRule="exact"/>
        <w:ind w:left="760" w:right="1900" w:firstLine="0"/>
        <w:rPr>
          <w:lang w:val="en-US"/>
        </w:rPr>
      </w:pPr>
      <w:r w:rsidRPr="00635B96">
        <w:rPr>
          <w:lang w:val="en-US"/>
        </w:rPr>
        <w:t xml:space="preserve">Manager, Exercise Countermeasures Project NASA Johnson Space Center </w:t>
      </w:r>
      <w:hyperlink r:id="rId20" w:history="1">
        <w:r w:rsidRPr="00635B96">
          <w:rPr>
            <w:rStyle w:val="Hyperlinkki"/>
            <w:lang w:val="en-US"/>
          </w:rPr>
          <w:t>http://hacd.isc.nasa.gov/projects/ecp.cfm</w:t>
        </w:r>
      </w:hyperlink>
    </w:p>
    <w:p w14:paraId="01A2D082" w14:textId="77777777" w:rsidR="00533241" w:rsidRDefault="00933385">
      <w:pPr>
        <w:pStyle w:val="Tablecaption0"/>
        <w:framePr w:w="9293" w:wrap="notBeside" w:vAnchor="text" w:hAnchor="text" w:xAlign="center" w:y="1"/>
        <w:shd w:val="clear" w:color="auto" w:fill="auto"/>
        <w:spacing w:line="240" w:lineRule="exact"/>
      </w:pPr>
      <w:r>
        <w:lastRenderedPageBreak/>
        <w:t>Liite A</w:t>
      </w:r>
    </w:p>
    <w:tbl>
      <w:tblPr>
        <w:tblOverlap w:val="never"/>
        <w:tblW w:w="0" w:type="auto"/>
        <w:jc w:val="center"/>
        <w:tblLayout w:type="fixed"/>
        <w:tblCellMar>
          <w:left w:w="10" w:type="dxa"/>
          <w:right w:w="10" w:type="dxa"/>
        </w:tblCellMar>
        <w:tblLook w:val="04A0" w:firstRow="1" w:lastRow="0" w:firstColumn="1" w:lastColumn="0" w:noHBand="0" w:noVBand="1"/>
      </w:tblPr>
      <w:tblGrid>
        <w:gridCol w:w="4464"/>
        <w:gridCol w:w="4829"/>
      </w:tblGrid>
      <w:tr w:rsidR="00533241" w14:paraId="06CA4219" w14:textId="77777777">
        <w:trPr>
          <w:trHeight w:hRule="exact" w:val="768"/>
          <w:jc w:val="center"/>
        </w:trPr>
        <w:tc>
          <w:tcPr>
            <w:tcW w:w="4464" w:type="dxa"/>
            <w:tcBorders>
              <w:top w:val="single" w:sz="4" w:space="0" w:color="auto"/>
              <w:left w:val="single" w:sz="4" w:space="0" w:color="auto"/>
            </w:tcBorders>
            <w:shd w:val="clear" w:color="auto" w:fill="FFFFFF"/>
            <w:vAlign w:val="bottom"/>
          </w:tcPr>
          <w:p w14:paraId="5E25CC1D" w14:textId="77777777" w:rsidR="00533241" w:rsidRDefault="00933385">
            <w:pPr>
              <w:pStyle w:val="Bodytext20"/>
              <w:framePr w:w="9293" w:wrap="notBeside" w:vAnchor="text" w:hAnchor="text" w:xAlign="center" w:y="1"/>
              <w:shd w:val="clear" w:color="auto" w:fill="auto"/>
              <w:spacing w:before="0" w:after="0" w:line="480" w:lineRule="exact"/>
              <w:ind w:firstLine="0"/>
              <w:jc w:val="center"/>
            </w:pPr>
            <w:r>
              <w:rPr>
                <w:rStyle w:val="Bodytext224ptBold"/>
              </w:rPr>
              <w:t>Etäisyys</w:t>
            </w:r>
          </w:p>
        </w:tc>
        <w:tc>
          <w:tcPr>
            <w:tcW w:w="4829" w:type="dxa"/>
            <w:tcBorders>
              <w:top w:val="single" w:sz="4" w:space="0" w:color="auto"/>
              <w:left w:val="single" w:sz="4" w:space="0" w:color="auto"/>
              <w:right w:val="single" w:sz="4" w:space="0" w:color="auto"/>
            </w:tcBorders>
            <w:shd w:val="clear" w:color="auto" w:fill="FFFFFF"/>
            <w:vAlign w:val="bottom"/>
          </w:tcPr>
          <w:p w14:paraId="6B1459E9" w14:textId="77777777" w:rsidR="00533241" w:rsidRDefault="00933385">
            <w:pPr>
              <w:pStyle w:val="Bodytext20"/>
              <w:framePr w:w="9293" w:wrap="notBeside" w:vAnchor="text" w:hAnchor="text" w:xAlign="center" w:y="1"/>
              <w:shd w:val="clear" w:color="auto" w:fill="auto"/>
              <w:spacing w:before="0" w:after="0" w:line="480" w:lineRule="exact"/>
              <w:ind w:firstLine="0"/>
              <w:jc w:val="center"/>
            </w:pPr>
            <w:r>
              <w:rPr>
                <w:rStyle w:val="Bodytext224ptBold"/>
              </w:rPr>
              <w:t>Aika</w:t>
            </w:r>
          </w:p>
        </w:tc>
      </w:tr>
      <w:tr w:rsidR="00533241" w14:paraId="1714D2D1" w14:textId="77777777">
        <w:trPr>
          <w:trHeight w:hRule="exact" w:val="994"/>
          <w:jc w:val="center"/>
        </w:trPr>
        <w:tc>
          <w:tcPr>
            <w:tcW w:w="4464" w:type="dxa"/>
            <w:tcBorders>
              <w:top w:val="single" w:sz="4" w:space="0" w:color="auto"/>
              <w:left w:val="single" w:sz="4" w:space="0" w:color="auto"/>
            </w:tcBorders>
            <w:shd w:val="clear" w:color="auto" w:fill="FFFFFF"/>
            <w:vAlign w:val="center"/>
          </w:tcPr>
          <w:p w14:paraId="185675B4" w14:textId="77777777" w:rsidR="00533241" w:rsidRDefault="00933385">
            <w:pPr>
              <w:pStyle w:val="Bodytext20"/>
              <w:framePr w:w="9293" w:wrap="notBeside" w:vAnchor="text" w:hAnchor="text" w:xAlign="center" w:y="1"/>
              <w:shd w:val="clear" w:color="auto" w:fill="auto"/>
              <w:spacing w:before="0" w:after="0" w:line="380" w:lineRule="exact"/>
              <w:ind w:left="420" w:firstLine="0"/>
            </w:pPr>
            <w:r>
              <w:rPr>
                <w:rStyle w:val="Bodytext219pt"/>
              </w:rPr>
              <w:t>5 cm</w:t>
            </w:r>
          </w:p>
        </w:tc>
        <w:tc>
          <w:tcPr>
            <w:tcW w:w="4829" w:type="dxa"/>
            <w:tcBorders>
              <w:top w:val="single" w:sz="4" w:space="0" w:color="auto"/>
              <w:left w:val="single" w:sz="4" w:space="0" w:color="auto"/>
              <w:right w:val="single" w:sz="4" w:space="0" w:color="auto"/>
            </w:tcBorders>
            <w:shd w:val="clear" w:color="auto" w:fill="FFFFFF"/>
            <w:vAlign w:val="center"/>
          </w:tcPr>
          <w:p w14:paraId="47EE2BD8" w14:textId="77777777" w:rsidR="00533241" w:rsidRDefault="00933385">
            <w:pPr>
              <w:pStyle w:val="Bodytext20"/>
              <w:framePr w:w="9293" w:wrap="notBeside" w:vAnchor="text" w:hAnchor="text" w:xAlign="center" w:y="1"/>
              <w:shd w:val="clear" w:color="auto" w:fill="auto"/>
              <w:spacing w:before="0" w:after="0" w:line="380" w:lineRule="exact"/>
              <w:ind w:left="400" w:firstLine="0"/>
            </w:pPr>
            <w:r>
              <w:rPr>
                <w:rStyle w:val="Bodytext219pt"/>
              </w:rPr>
              <w:t>100 ms (0,10 s)</w:t>
            </w:r>
          </w:p>
        </w:tc>
      </w:tr>
      <w:tr w:rsidR="00533241" w14:paraId="76055BF9" w14:textId="77777777">
        <w:trPr>
          <w:trHeight w:hRule="exact" w:val="989"/>
          <w:jc w:val="center"/>
        </w:trPr>
        <w:tc>
          <w:tcPr>
            <w:tcW w:w="4464" w:type="dxa"/>
            <w:tcBorders>
              <w:top w:val="single" w:sz="4" w:space="0" w:color="auto"/>
              <w:left w:val="single" w:sz="4" w:space="0" w:color="auto"/>
            </w:tcBorders>
            <w:shd w:val="clear" w:color="auto" w:fill="FFFFFF"/>
            <w:vAlign w:val="center"/>
          </w:tcPr>
          <w:p w14:paraId="14E84B22" w14:textId="77777777" w:rsidR="00533241" w:rsidRDefault="00933385">
            <w:pPr>
              <w:pStyle w:val="Bodytext20"/>
              <w:framePr w:w="9293" w:wrap="notBeside" w:vAnchor="text" w:hAnchor="text" w:xAlign="center" w:y="1"/>
              <w:shd w:val="clear" w:color="auto" w:fill="auto"/>
              <w:spacing w:before="0" w:after="0" w:line="380" w:lineRule="exact"/>
              <w:ind w:left="420" w:firstLine="0"/>
            </w:pPr>
            <w:r>
              <w:rPr>
                <w:rStyle w:val="Bodytext219pt"/>
              </w:rPr>
              <w:t>7,5 cm</w:t>
            </w:r>
          </w:p>
        </w:tc>
        <w:tc>
          <w:tcPr>
            <w:tcW w:w="4829" w:type="dxa"/>
            <w:tcBorders>
              <w:top w:val="single" w:sz="4" w:space="0" w:color="auto"/>
              <w:left w:val="single" w:sz="4" w:space="0" w:color="auto"/>
              <w:right w:val="single" w:sz="4" w:space="0" w:color="auto"/>
            </w:tcBorders>
            <w:shd w:val="clear" w:color="auto" w:fill="FFFFFF"/>
            <w:vAlign w:val="center"/>
          </w:tcPr>
          <w:p w14:paraId="2E971B76" w14:textId="77777777" w:rsidR="00533241" w:rsidRDefault="00933385">
            <w:pPr>
              <w:pStyle w:val="Bodytext20"/>
              <w:framePr w:w="9293" w:wrap="notBeside" w:vAnchor="text" w:hAnchor="text" w:xAlign="center" w:y="1"/>
              <w:shd w:val="clear" w:color="auto" w:fill="auto"/>
              <w:spacing w:before="0" w:after="0" w:line="380" w:lineRule="exact"/>
              <w:ind w:left="400" w:firstLine="0"/>
            </w:pPr>
            <w:r>
              <w:rPr>
                <w:rStyle w:val="Bodytext219pt"/>
              </w:rPr>
              <w:t>120 ms (0,12 s)</w:t>
            </w:r>
          </w:p>
        </w:tc>
      </w:tr>
      <w:tr w:rsidR="00533241" w14:paraId="52FD1590" w14:textId="77777777">
        <w:trPr>
          <w:trHeight w:hRule="exact" w:val="989"/>
          <w:jc w:val="center"/>
        </w:trPr>
        <w:tc>
          <w:tcPr>
            <w:tcW w:w="4464" w:type="dxa"/>
            <w:tcBorders>
              <w:top w:val="single" w:sz="4" w:space="0" w:color="auto"/>
              <w:left w:val="single" w:sz="4" w:space="0" w:color="auto"/>
            </w:tcBorders>
            <w:shd w:val="clear" w:color="auto" w:fill="FFFFFF"/>
            <w:vAlign w:val="center"/>
          </w:tcPr>
          <w:p w14:paraId="46A6650E" w14:textId="77777777" w:rsidR="00533241" w:rsidRDefault="00933385">
            <w:pPr>
              <w:pStyle w:val="Bodytext20"/>
              <w:framePr w:w="9293" w:wrap="notBeside" w:vAnchor="text" w:hAnchor="text" w:xAlign="center" w:y="1"/>
              <w:shd w:val="clear" w:color="auto" w:fill="auto"/>
              <w:spacing w:before="0" w:after="0" w:line="380" w:lineRule="exact"/>
              <w:ind w:left="420" w:firstLine="0"/>
            </w:pPr>
            <w:r>
              <w:rPr>
                <w:rStyle w:val="Bodytext219pt"/>
              </w:rPr>
              <w:t>10 cm</w:t>
            </w:r>
          </w:p>
        </w:tc>
        <w:tc>
          <w:tcPr>
            <w:tcW w:w="4829" w:type="dxa"/>
            <w:tcBorders>
              <w:top w:val="single" w:sz="4" w:space="0" w:color="auto"/>
              <w:left w:val="single" w:sz="4" w:space="0" w:color="auto"/>
              <w:right w:val="single" w:sz="4" w:space="0" w:color="auto"/>
            </w:tcBorders>
            <w:shd w:val="clear" w:color="auto" w:fill="FFFFFF"/>
            <w:vAlign w:val="center"/>
          </w:tcPr>
          <w:p w14:paraId="787F9ED4" w14:textId="77777777" w:rsidR="00533241" w:rsidRDefault="00933385">
            <w:pPr>
              <w:pStyle w:val="Bodytext20"/>
              <w:framePr w:w="9293" w:wrap="notBeside" w:vAnchor="text" w:hAnchor="text" w:xAlign="center" w:y="1"/>
              <w:shd w:val="clear" w:color="auto" w:fill="auto"/>
              <w:spacing w:before="0" w:after="0" w:line="380" w:lineRule="exact"/>
              <w:ind w:left="400" w:firstLine="0"/>
            </w:pPr>
            <w:r>
              <w:rPr>
                <w:rStyle w:val="Bodytext219pt"/>
              </w:rPr>
              <w:t>140 ms (0,14 s)</w:t>
            </w:r>
          </w:p>
        </w:tc>
      </w:tr>
      <w:tr w:rsidR="00533241" w14:paraId="21711CE1" w14:textId="77777777">
        <w:trPr>
          <w:trHeight w:hRule="exact" w:val="989"/>
          <w:jc w:val="center"/>
        </w:trPr>
        <w:tc>
          <w:tcPr>
            <w:tcW w:w="4464" w:type="dxa"/>
            <w:tcBorders>
              <w:top w:val="single" w:sz="4" w:space="0" w:color="auto"/>
              <w:left w:val="single" w:sz="4" w:space="0" w:color="auto"/>
            </w:tcBorders>
            <w:shd w:val="clear" w:color="auto" w:fill="FFFFFF"/>
            <w:vAlign w:val="center"/>
          </w:tcPr>
          <w:p w14:paraId="52311A8A" w14:textId="77777777" w:rsidR="00533241" w:rsidRDefault="00933385">
            <w:pPr>
              <w:pStyle w:val="Bodytext20"/>
              <w:framePr w:w="9293" w:wrap="notBeside" w:vAnchor="text" w:hAnchor="text" w:xAlign="center" w:y="1"/>
              <w:shd w:val="clear" w:color="auto" w:fill="auto"/>
              <w:spacing w:before="0" w:after="0" w:line="380" w:lineRule="exact"/>
              <w:ind w:left="420" w:firstLine="0"/>
            </w:pPr>
            <w:r>
              <w:rPr>
                <w:rStyle w:val="Bodytext219pt"/>
              </w:rPr>
              <w:t>12,5 cm</w:t>
            </w:r>
          </w:p>
        </w:tc>
        <w:tc>
          <w:tcPr>
            <w:tcW w:w="4829" w:type="dxa"/>
            <w:tcBorders>
              <w:top w:val="single" w:sz="4" w:space="0" w:color="auto"/>
              <w:left w:val="single" w:sz="4" w:space="0" w:color="auto"/>
              <w:right w:val="single" w:sz="4" w:space="0" w:color="auto"/>
            </w:tcBorders>
            <w:shd w:val="clear" w:color="auto" w:fill="FFFFFF"/>
            <w:vAlign w:val="center"/>
          </w:tcPr>
          <w:p w14:paraId="40D4092F" w14:textId="77777777" w:rsidR="00533241" w:rsidRDefault="00933385">
            <w:pPr>
              <w:pStyle w:val="Bodytext20"/>
              <w:framePr w:w="9293" w:wrap="notBeside" w:vAnchor="text" w:hAnchor="text" w:xAlign="center" w:y="1"/>
              <w:shd w:val="clear" w:color="auto" w:fill="auto"/>
              <w:spacing w:before="0" w:after="0" w:line="380" w:lineRule="exact"/>
              <w:ind w:left="400" w:firstLine="0"/>
            </w:pPr>
            <w:r>
              <w:rPr>
                <w:rStyle w:val="Bodytext219pt"/>
              </w:rPr>
              <w:t>160 ms (0,16 s)</w:t>
            </w:r>
          </w:p>
        </w:tc>
      </w:tr>
      <w:tr w:rsidR="00533241" w14:paraId="2C2159E4" w14:textId="77777777">
        <w:trPr>
          <w:trHeight w:hRule="exact" w:val="994"/>
          <w:jc w:val="center"/>
        </w:trPr>
        <w:tc>
          <w:tcPr>
            <w:tcW w:w="4464" w:type="dxa"/>
            <w:tcBorders>
              <w:top w:val="single" w:sz="4" w:space="0" w:color="auto"/>
              <w:left w:val="single" w:sz="4" w:space="0" w:color="auto"/>
            </w:tcBorders>
            <w:shd w:val="clear" w:color="auto" w:fill="FFFFFF"/>
            <w:vAlign w:val="center"/>
          </w:tcPr>
          <w:p w14:paraId="0B6D9E30" w14:textId="77777777" w:rsidR="00533241" w:rsidRDefault="00933385">
            <w:pPr>
              <w:pStyle w:val="Bodytext20"/>
              <w:framePr w:w="9293" w:wrap="notBeside" w:vAnchor="text" w:hAnchor="text" w:xAlign="center" w:y="1"/>
              <w:shd w:val="clear" w:color="auto" w:fill="auto"/>
              <w:spacing w:before="0" w:after="0" w:line="380" w:lineRule="exact"/>
              <w:ind w:left="420" w:firstLine="0"/>
            </w:pPr>
            <w:r>
              <w:rPr>
                <w:rStyle w:val="Bodytext219pt"/>
              </w:rPr>
              <w:t>15 cm</w:t>
            </w:r>
          </w:p>
        </w:tc>
        <w:tc>
          <w:tcPr>
            <w:tcW w:w="4829" w:type="dxa"/>
            <w:tcBorders>
              <w:top w:val="single" w:sz="4" w:space="0" w:color="auto"/>
              <w:left w:val="single" w:sz="4" w:space="0" w:color="auto"/>
              <w:right w:val="single" w:sz="4" w:space="0" w:color="auto"/>
            </w:tcBorders>
            <w:shd w:val="clear" w:color="auto" w:fill="FFFFFF"/>
            <w:vAlign w:val="center"/>
          </w:tcPr>
          <w:p w14:paraId="075A3EA1" w14:textId="77777777" w:rsidR="00533241" w:rsidRDefault="00933385">
            <w:pPr>
              <w:pStyle w:val="Bodytext20"/>
              <w:framePr w:w="9293" w:wrap="notBeside" w:vAnchor="text" w:hAnchor="text" w:xAlign="center" w:y="1"/>
              <w:shd w:val="clear" w:color="auto" w:fill="auto"/>
              <w:spacing w:before="0" w:after="0" w:line="380" w:lineRule="exact"/>
              <w:ind w:left="400" w:firstLine="0"/>
            </w:pPr>
            <w:r>
              <w:rPr>
                <w:rStyle w:val="Bodytext219pt"/>
              </w:rPr>
              <w:t>180 ms (0,18 s)</w:t>
            </w:r>
          </w:p>
        </w:tc>
      </w:tr>
      <w:tr w:rsidR="00533241" w14:paraId="7865A538" w14:textId="77777777">
        <w:trPr>
          <w:trHeight w:hRule="exact" w:val="989"/>
          <w:jc w:val="center"/>
        </w:trPr>
        <w:tc>
          <w:tcPr>
            <w:tcW w:w="4464" w:type="dxa"/>
            <w:tcBorders>
              <w:top w:val="single" w:sz="4" w:space="0" w:color="auto"/>
              <w:left w:val="single" w:sz="4" w:space="0" w:color="auto"/>
            </w:tcBorders>
            <w:shd w:val="clear" w:color="auto" w:fill="FFFFFF"/>
            <w:vAlign w:val="center"/>
          </w:tcPr>
          <w:p w14:paraId="16824A89" w14:textId="77777777" w:rsidR="00533241" w:rsidRDefault="00933385">
            <w:pPr>
              <w:pStyle w:val="Bodytext20"/>
              <w:framePr w:w="9293" w:wrap="notBeside" w:vAnchor="text" w:hAnchor="text" w:xAlign="center" w:y="1"/>
              <w:shd w:val="clear" w:color="auto" w:fill="auto"/>
              <w:spacing w:before="0" w:after="0" w:line="380" w:lineRule="exact"/>
              <w:ind w:left="420" w:firstLine="0"/>
            </w:pPr>
            <w:r>
              <w:rPr>
                <w:rStyle w:val="Bodytext219pt"/>
              </w:rPr>
              <w:t>17,5 cm</w:t>
            </w:r>
          </w:p>
        </w:tc>
        <w:tc>
          <w:tcPr>
            <w:tcW w:w="4829" w:type="dxa"/>
            <w:tcBorders>
              <w:top w:val="single" w:sz="4" w:space="0" w:color="auto"/>
              <w:left w:val="single" w:sz="4" w:space="0" w:color="auto"/>
              <w:right w:val="single" w:sz="4" w:space="0" w:color="auto"/>
            </w:tcBorders>
            <w:shd w:val="clear" w:color="auto" w:fill="FFFFFF"/>
            <w:vAlign w:val="center"/>
          </w:tcPr>
          <w:p w14:paraId="1F7220EB" w14:textId="77777777" w:rsidR="00533241" w:rsidRDefault="00933385">
            <w:pPr>
              <w:pStyle w:val="Bodytext20"/>
              <w:framePr w:w="9293" w:wrap="notBeside" w:vAnchor="text" w:hAnchor="text" w:xAlign="center" w:y="1"/>
              <w:shd w:val="clear" w:color="auto" w:fill="auto"/>
              <w:spacing w:before="0" w:after="0" w:line="380" w:lineRule="exact"/>
              <w:ind w:left="400" w:firstLine="0"/>
            </w:pPr>
            <w:r>
              <w:rPr>
                <w:rStyle w:val="Bodytext219pt"/>
              </w:rPr>
              <w:t>190 ms (0,19 s)</w:t>
            </w:r>
          </w:p>
        </w:tc>
      </w:tr>
      <w:tr w:rsidR="00533241" w14:paraId="2A718108" w14:textId="77777777">
        <w:trPr>
          <w:trHeight w:hRule="exact" w:val="989"/>
          <w:jc w:val="center"/>
        </w:trPr>
        <w:tc>
          <w:tcPr>
            <w:tcW w:w="4464" w:type="dxa"/>
            <w:tcBorders>
              <w:top w:val="single" w:sz="4" w:space="0" w:color="auto"/>
              <w:left w:val="single" w:sz="4" w:space="0" w:color="auto"/>
            </w:tcBorders>
            <w:shd w:val="clear" w:color="auto" w:fill="FFFFFF"/>
            <w:vAlign w:val="center"/>
          </w:tcPr>
          <w:p w14:paraId="6E804AFB" w14:textId="77777777" w:rsidR="00533241" w:rsidRDefault="00933385">
            <w:pPr>
              <w:pStyle w:val="Bodytext20"/>
              <w:framePr w:w="9293" w:wrap="notBeside" w:vAnchor="text" w:hAnchor="text" w:xAlign="center" w:y="1"/>
              <w:shd w:val="clear" w:color="auto" w:fill="auto"/>
              <w:spacing w:before="0" w:after="0" w:line="380" w:lineRule="exact"/>
              <w:ind w:left="420" w:firstLine="0"/>
            </w:pPr>
            <w:r>
              <w:rPr>
                <w:rStyle w:val="Bodytext219pt"/>
              </w:rPr>
              <w:t>20 cm</w:t>
            </w:r>
          </w:p>
        </w:tc>
        <w:tc>
          <w:tcPr>
            <w:tcW w:w="4829" w:type="dxa"/>
            <w:tcBorders>
              <w:top w:val="single" w:sz="4" w:space="0" w:color="auto"/>
              <w:left w:val="single" w:sz="4" w:space="0" w:color="auto"/>
              <w:right w:val="single" w:sz="4" w:space="0" w:color="auto"/>
            </w:tcBorders>
            <w:shd w:val="clear" w:color="auto" w:fill="FFFFFF"/>
            <w:vAlign w:val="center"/>
          </w:tcPr>
          <w:p w14:paraId="4AC95FEA" w14:textId="77777777" w:rsidR="00533241" w:rsidRDefault="00933385">
            <w:pPr>
              <w:pStyle w:val="Bodytext20"/>
              <w:framePr w:w="9293" w:wrap="notBeside" w:vAnchor="text" w:hAnchor="text" w:xAlign="center" w:y="1"/>
              <w:shd w:val="clear" w:color="auto" w:fill="auto"/>
              <w:spacing w:before="0" w:after="0" w:line="380" w:lineRule="exact"/>
              <w:ind w:left="400" w:firstLine="0"/>
            </w:pPr>
            <w:r>
              <w:rPr>
                <w:rStyle w:val="Bodytext219pt"/>
              </w:rPr>
              <w:t>200 ms (0,2 s)</w:t>
            </w:r>
          </w:p>
        </w:tc>
      </w:tr>
      <w:tr w:rsidR="00533241" w14:paraId="4A611CBF" w14:textId="77777777">
        <w:trPr>
          <w:trHeight w:hRule="exact" w:val="989"/>
          <w:jc w:val="center"/>
        </w:trPr>
        <w:tc>
          <w:tcPr>
            <w:tcW w:w="4464" w:type="dxa"/>
            <w:tcBorders>
              <w:top w:val="single" w:sz="4" w:space="0" w:color="auto"/>
              <w:left w:val="single" w:sz="4" w:space="0" w:color="auto"/>
            </w:tcBorders>
            <w:shd w:val="clear" w:color="auto" w:fill="FFFFFF"/>
            <w:vAlign w:val="center"/>
          </w:tcPr>
          <w:p w14:paraId="5F6FCE65" w14:textId="77777777" w:rsidR="00533241" w:rsidRDefault="00933385">
            <w:pPr>
              <w:pStyle w:val="Bodytext20"/>
              <w:framePr w:w="9293" w:wrap="notBeside" w:vAnchor="text" w:hAnchor="text" w:xAlign="center" w:y="1"/>
              <w:shd w:val="clear" w:color="auto" w:fill="auto"/>
              <w:spacing w:before="0" w:after="0" w:line="380" w:lineRule="exact"/>
              <w:ind w:left="420" w:firstLine="0"/>
            </w:pPr>
            <w:r>
              <w:rPr>
                <w:rStyle w:val="Bodytext219pt"/>
              </w:rPr>
              <w:t>22,75 cm</w:t>
            </w:r>
          </w:p>
        </w:tc>
        <w:tc>
          <w:tcPr>
            <w:tcW w:w="4829" w:type="dxa"/>
            <w:tcBorders>
              <w:top w:val="single" w:sz="4" w:space="0" w:color="auto"/>
              <w:left w:val="single" w:sz="4" w:space="0" w:color="auto"/>
              <w:right w:val="single" w:sz="4" w:space="0" w:color="auto"/>
            </w:tcBorders>
            <w:shd w:val="clear" w:color="auto" w:fill="FFFFFF"/>
            <w:vAlign w:val="center"/>
          </w:tcPr>
          <w:p w14:paraId="5F4DE543" w14:textId="77777777" w:rsidR="00533241" w:rsidRDefault="00933385">
            <w:pPr>
              <w:pStyle w:val="Bodytext20"/>
              <w:framePr w:w="9293" w:wrap="notBeside" w:vAnchor="text" w:hAnchor="text" w:xAlign="center" w:y="1"/>
              <w:shd w:val="clear" w:color="auto" w:fill="auto"/>
              <w:spacing w:before="0" w:after="0" w:line="380" w:lineRule="exact"/>
              <w:ind w:left="400" w:firstLine="0"/>
            </w:pPr>
            <w:r>
              <w:rPr>
                <w:rStyle w:val="Bodytext219pt"/>
              </w:rPr>
              <w:t>220 ms (0,22 s)</w:t>
            </w:r>
          </w:p>
        </w:tc>
      </w:tr>
      <w:tr w:rsidR="00533241" w14:paraId="0CA439FB" w14:textId="77777777">
        <w:trPr>
          <w:trHeight w:hRule="exact" w:val="994"/>
          <w:jc w:val="center"/>
        </w:trPr>
        <w:tc>
          <w:tcPr>
            <w:tcW w:w="4464" w:type="dxa"/>
            <w:tcBorders>
              <w:top w:val="single" w:sz="4" w:space="0" w:color="auto"/>
              <w:left w:val="single" w:sz="4" w:space="0" w:color="auto"/>
            </w:tcBorders>
            <w:shd w:val="clear" w:color="auto" w:fill="FFFFFF"/>
            <w:vAlign w:val="center"/>
          </w:tcPr>
          <w:p w14:paraId="0A98AA53" w14:textId="77777777" w:rsidR="00533241" w:rsidRDefault="00933385">
            <w:pPr>
              <w:pStyle w:val="Bodytext20"/>
              <w:framePr w:w="9293" w:wrap="notBeside" w:vAnchor="text" w:hAnchor="text" w:xAlign="center" w:y="1"/>
              <w:shd w:val="clear" w:color="auto" w:fill="auto"/>
              <w:spacing w:before="0" w:after="0" w:line="380" w:lineRule="exact"/>
              <w:ind w:left="420" w:firstLine="0"/>
            </w:pPr>
            <w:r>
              <w:rPr>
                <w:rStyle w:val="Bodytext219pt"/>
              </w:rPr>
              <w:t>25,5 cm</w:t>
            </w:r>
          </w:p>
        </w:tc>
        <w:tc>
          <w:tcPr>
            <w:tcW w:w="4829" w:type="dxa"/>
            <w:tcBorders>
              <w:top w:val="single" w:sz="4" w:space="0" w:color="auto"/>
              <w:left w:val="single" w:sz="4" w:space="0" w:color="auto"/>
              <w:right w:val="single" w:sz="4" w:space="0" w:color="auto"/>
            </w:tcBorders>
            <w:shd w:val="clear" w:color="auto" w:fill="FFFFFF"/>
            <w:vAlign w:val="center"/>
          </w:tcPr>
          <w:p w14:paraId="1DCAEAF3" w14:textId="77777777" w:rsidR="00533241" w:rsidRDefault="00933385">
            <w:pPr>
              <w:pStyle w:val="Bodytext20"/>
              <w:framePr w:w="9293" w:wrap="notBeside" w:vAnchor="text" w:hAnchor="text" w:xAlign="center" w:y="1"/>
              <w:shd w:val="clear" w:color="auto" w:fill="auto"/>
              <w:spacing w:before="0" w:after="0" w:line="380" w:lineRule="exact"/>
              <w:ind w:left="400" w:firstLine="0"/>
            </w:pPr>
            <w:r>
              <w:rPr>
                <w:rStyle w:val="Bodytext219pt"/>
              </w:rPr>
              <w:t>230 ms (0,23 s)</w:t>
            </w:r>
          </w:p>
        </w:tc>
      </w:tr>
      <w:tr w:rsidR="00533241" w14:paraId="08994957" w14:textId="77777777">
        <w:trPr>
          <w:trHeight w:hRule="exact" w:val="989"/>
          <w:jc w:val="center"/>
        </w:trPr>
        <w:tc>
          <w:tcPr>
            <w:tcW w:w="4464" w:type="dxa"/>
            <w:tcBorders>
              <w:top w:val="single" w:sz="4" w:space="0" w:color="auto"/>
              <w:left w:val="single" w:sz="4" w:space="0" w:color="auto"/>
            </w:tcBorders>
            <w:shd w:val="clear" w:color="auto" w:fill="FFFFFF"/>
            <w:vAlign w:val="center"/>
          </w:tcPr>
          <w:p w14:paraId="13511386" w14:textId="77777777" w:rsidR="00533241" w:rsidRDefault="00933385">
            <w:pPr>
              <w:pStyle w:val="Bodytext20"/>
              <w:framePr w:w="9293" w:wrap="notBeside" w:vAnchor="text" w:hAnchor="text" w:xAlign="center" w:y="1"/>
              <w:shd w:val="clear" w:color="auto" w:fill="auto"/>
              <w:spacing w:before="0" w:after="0" w:line="380" w:lineRule="exact"/>
              <w:ind w:left="420" w:firstLine="0"/>
            </w:pPr>
            <w:r>
              <w:rPr>
                <w:rStyle w:val="Bodytext219pt"/>
              </w:rPr>
              <w:t>25,5 cm</w:t>
            </w:r>
          </w:p>
        </w:tc>
        <w:tc>
          <w:tcPr>
            <w:tcW w:w="4829" w:type="dxa"/>
            <w:tcBorders>
              <w:top w:val="single" w:sz="4" w:space="0" w:color="auto"/>
              <w:left w:val="single" w:sz="4" w:space="0" w:color="auto"/>
              <w:right w:val="single" w:sz="4" w:space="0" w:color="auto"/>
            </w:tcBorders>
            <w:shd w:val="clear" w:color="auto" w:fill="FFFFFF"/>
            <w:vAlign w:val="center"/>
          </w:tcPr>
          <w:p w14:paraId="2866BE25" w14:textId="77777777" w:rsidR="00533241" w:rsidRDefault="00933385">
            <w:pPr>
              <w:pStyle w:val="Bodytext20"/>
              <w:framePr w:w="9293" w:wrap="notBeside" w:vAnchor="text" w:hAnchor="text" w:xAlign="center" w:y="1"/>
              <w:shd w:val="clear" w:color="auto" w:fill="auto"/>
              <w:spacing w:before="0" w:after="0" w:line="380" w:lineRule="exact"/>
              <w:ind w:left="400" w:firstLine="0"/>
            </w:pPr>
            <w:r>
              <w:rPr>
                <w:rStyle w:val="Bodytext219pt"/>
              </w:rPr>
              <w:t>240 ms (0,24 s)</w:t>
            </w:r>
          </w:p>
        </w:tc>
      </w:tr>
      <w:tr w:rsidR="00533241" w14:paraId="534AA827" w14:textId="77777777">
        <w:trPr>
          <w:trHeight w:hRule="exact" w:val="874"/>
          <w:jc w:val="center"/>
        </w:trPr>
        <w:tc>
          <w:tcPr>
            <w:tcW w:w="4464" w:type="dxa"/>
            <w:tcBorders>
              <w:top w:val="single" w:sz="4" w:space="0" w:color="auto"/>
              <w:left w:val="single" w:sz="4" w:space="0" w:color="auto"/>
              <w:bottom w:val="single" w:sz="4" w:space="0" w:color="auto"/>
            </w:tcBorders>
            <w:shd w:val="clear" w:color="auto" w:fill="FFFFFF"/>
            <w:vAlign w:val="bottom"/>
          </w:tcPr>
          <w:p w14:paraId="7B9F5569" w14:textId="77777777" w:rsidR="00533241" w:rsidRDefault="00933385">
            <w:pPr>
              <w:pStyle w:val="Bodytext20"/>
              <w:framePr w:w="9293" w:wrap="notBeside" w:vAnchor="text" w:hAnchor="text" w:xAlign="center" w:y="1"/>
              <w:shd w:val="clear" w:color="auto" w:fill="auto"/>
              <w:spacing w:before="0" w:after="0" w:line="380" w:lineRule="exact"/>
              <w:ind w:left="420" w:firstLine="0"/>
            </w:pPr>
            <w:r>
              <w:rPr>
                <w:rStyle w:val="Bodytext219pt"/>
              </w:rPr>
              <w:t>30,5 cm</w:t>
            </w:r>
          </w:p>
        </w:tc>
        <w:tc>
          <w:tcPr>
            <w:tcW w:w="4829" w:type="dxa"/>
            <w:tcBorders>
              <w:top w:val="single" w:sz="4" w:space="0" w:color="auto"/>
              <w:left w:val="single" w:sz="4" w:space="0" w:color="auto"/>
              <w:bottom w:val="single" w:sz="4" w:space="0" w:color="auto"/>
              <w:right w:val="single" w:sz="4" w:space="0" w:color="auto"/>
            </w:tcBorders>
            <w:shd w:val="clear" w:color="auto" w:fill="FFFFFF"/>
            <w:vAlign w:val="bottom"/>
          </w:tcPr>
          <w:p w14:paraId="2A9C8FF0" w14:textId="77777777" w:rsidR="00533241" w:rsidRDefault="00933385">
            <w:pPr>
              <w:pStyle w:val="Bodytext20"/>
              <w:framePr w:w="9293" w:wrap="notBeside" w:vAnchor="text" w:hAnchor="text" w:xAlign="center" w:y="1"/>
              <w:shd w:val="clear" w:color="auto" w:fill="auto"/>
              <w:spacing w:before="0" w:after="0" w:line="380" w:lineRule="exact"/>
              <w:ind w:left="400" w:firstLine="0"/>
            </w:pPr>
            <w:r>
              <w:rPr>
                <w:rStyle w:val="Bodytext219pt"/>
              </w:rPr>
              <w:t>250 ms (0,25 s)</w:t>
            </w:r>
          </w:p>
        </w:tc>
      </w:tr>
    </w:tbl>
    <w:p w14:paraId="7221C252" w14:textId="77777777" w:rsidR="00533241" w:rsidRDefault="00533241">
      <w:pPr>
        <w:framePr w:w="9293" w:wrap="notBeside" w:vAnchor="text" w:hAnchor="text" w:xAlign="center" w:y="1"/>
        <w:rPr>
          <w:sz w:val="2"/>
          <w:szCs w:val="2"/>
        </w:rPr>
      </w:pPr>
    </w:p>
    <w:p w14:paraId="1428C20C" w14:textId="77777777" w:rsidR="00533241" w:rsidRDefault="00533241">
      <w:pPr>
        <w:rPr>
          <w:sz w:val="2"/>
          <w:szCs w:val="2"/>
        </w:rPr>
      </w:pPr>
    </w:p>
    <w:p w14:paraId="7AA8FC61" w14:textId="77777777" w:rsidR="00533241" w:rsidRDefault="00533241">
      <w:pPr>
        <w:rPr>
          <w:sz w:val="2"/>
          <w:szCs w:val="2"/>
        </w:rPr>
      </w:pPr>
    </w:p>
    <w:sectPr w:rsidR="00533241">
      <w:pgSz w:w="12240" w:h="15840"/>
      <w:pgMar w:top="1406" w:right="1444" w:bottom="1403" w:left="1412"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98C1FB" w14:textId="77777777" w:rsidR="00423AFA" w:rsidRDefault="00423AFA">
      <w:r>
        <w:separator/>
      </w:r>
    </w:p>
  </w:endnote>
  <w:endnote w:type="continuationSeparator" w:id="0">
    <w:p w14:paraId="2D4DDB43" w14:textId="77777777" w:rsidR="00423AFA" w:rsidRDefault="00423A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F9B7D2" w14:textId="77777777" w:rsidR="00533241" w:rsidRDefault="00423AFA">
    <w:pPr>
      <w:rPr>
        <w:sz w:val="2"/>
        <w:szCs w:val="2"/>
      </w:rPr>
    </w:pPr>
    <w:r>
      <w:pict w14:anchorId="6D1BABB5">
        <v:shapetype id="_x0000_t202" coordsize="21600,21600" o:spt="202" path="m,l,21600r21600,l21600,xe">
          <v:stroke joinstyle="miter"/>
          <v:path gradientshapeok="t" o:connecttype="rect"/>
        </v:shapetype>
        <v:shape id="_x0000_s2050" type="#_x0000_t202" style="position:absolute;margin-left:74.45pt;margin-top:747.7pt;width:503.75pt;height:8.4pt;z-index:-188744064;mso-wrap-distance-left:5pt;mso-wrap-distance-right:5pt;mso-position-horizontal-relative:page;mso-position-vertical-relative:page" wrapcoords="0 0" filled="f" stroked="f">
          <v:textbox style="mso-fit-shape-to-text:t" inset="0,0,0,0">
            <w:txbxContent>
              <w:p w14:paraId="1A1211DB" w14:textId="77777777" w:rsidR="00533241" w:rsidRDefault="00933385">
                <w:pPr>
                  <w:pStyle w:val="Headerorfooter0"/>
                  <w:shd w:val="clear" w:color="auto" w:fill="auto"/>
                  <w:tabs>
                    <w:tab w:val="right" w:pos="10075"/>
                  </w:tabs>
                  <w:spacing w:line="240" w:lineRule="auto"/>
                </w:pPr>
                <w:r>
                  <w:rPr>
                    <w:rStyle w:val="Headerorfooter8pt"/>
                  </w:rPr>
                  <w:t>www.trainlikeanastronaut.org</w:t>
                </w:r>
                <w:r>
                  <w:rPr>
                    <w:rStyle w:val="Headerorfooter8pt"/>
                  </w:rPr>
                  <w:tab/>
                </w:r>
                <w:r>
                  <w:rPr>
                    <w:rStyle w:val="Headerorfooter1"/>
                  </w:rPr>
                  <w:t xml:space="preserve">Valon nopeudella – Opettajan osio </w:t>
                </w:r>
                <w:r>
                  <w:fldChar w:fldCharType="begin"/>
                </w:r>
                <w:r>
                  <w:instrText xml:space="preserve"> PAGE \* MERGEFORMAT </w:instrText>
                </w:r>
                <w:r>
                  <w:fldChar w:fldCharType="separate"/>
                </w:r>
                <w:r>
                  <w:rPr>
                    <w:rStyle w:val="Headerorfooter1"/>
                  </w:rPr>
                  <w:t>#</w:t>
                </w:r>
                <w:r>
                  <w:rPr>
                    <w:rStyle w:val="Headerorfooter1"/>
                  </w:rPr>
                  <w:fldChar w:fldCharType="end"/>
                </w:r>
                <w:r>
                  <w:rPr>
                    <w:rStyle w:val="Headerorfooter1"/>
                  </w:rPr>
                  <w:t>/6</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445686" w14:textId="77777777" w:rsidR="00533241" w:rsidRDefault="00423AFA">
    <w:pPr>
      <w:rPr>
        <w:sz w:val="2"/>
        <w:szCs w:val="2"/>
      </w:rPr>
    </w:pPr>
    <w:r>
      <w:pict w14:anchorId="59973D28">
        <v:shapetype id="_x0000_t202" coordsize="21600,21600" o:spt="202" path="m,l,21600r21600,l21600,xe">
          <v:stroke joinstyle="miter"/>
          <v:path gradientshapeok="t" o:connecttype="rect"/>
        </v:shapetype>
        <v:shape id="_x0000_s2049" type="#_x0000_t202" style="position:absolute;margin-left:70.85pt;margin-top:761.5pt;width:503.75pt;height:8.4pt;z-index:-188744063;mso-wrap-distance-left:5pt;mso-wrap-distance-right:5pt;mso-position-horizontal-relative:page;mso-position-vertical-relative:page" wrapcoords="0 0" filled="f" stroked="f">
          <v:textbox style="mso-fit-shape-to-text:t" inset="0,0,0,0">
            <w:txbxContent>
              <w:p w14:paraId="3E5EC369" w14:textId="77777777" w:rsidR="00533241" w:rsidRDefault="00933385">
                <w:pPr>
                  <w:pStyle w:val="Headerorfooter0"/>
                  <w:shd w:val="clear" w:color="auto" w:fill="auto"/>
                  <w:tabs>
                    <w:tab w:val="right" w:pos="10075"/>
                  </w:tabs>
                  <w:spacing w:line="240" w:lineRule="auto"/>
                </w:pPr>
                <w:r>
                  <w:rPr>
                    <w:rStyle w:val="Headerorfooter8pt"/>
                  </w:rPr>
                  <w:t>www.trainlikeanastronaut.org</w:t>
                </w:r>
                <w:r>
                  <w:rPr>
                    <w:rStyle w:val="Headerorfooter8pt"/>
                  </w:rPr>
                  <w:tab/>
                </w:r>
                <w:r>
                  <w:rPr>
                    <w:rStyle w:val="Headerorfooter1"/>
                  </w:rPr>
                  <w:t xml:space="preserve">Valon nopeudella – Opettajan osio </w:t>
                </w:r>
                <w:r>
                  <w:fldChar w:fldCharType="begin"/>
                </w:r>
                <w:r>
                  <w:instrText xml:space="preserve"> PAGE \* MERGEFORMAT </w:instrText>
                </w:r>
                <w:r>
                  <w:fldChar w:fldCharType="separate"/>
                </w:r>
                <w:r>
                  <w:rPr>
                    <w:rStyle w:val="Headerorfooter1"/>
                  </w:rPr>
                  <w:t>#</w:t>
                </w:r>
                <w:r>
                  <w:rPr>
                    <w:rStyle w:val="Headerorfooter1"/>
                  </w:rPr>
                  <w:fldChar w:fldCharType="end"/>
                </w:r>
                <w:r>
                  <w:rPr>
                    <w:rStyle w:val="Headerorfooter1"/>
                  </w:rPr>
                  <w:t>/6</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ADB065" w14:textId="77777777" w:rsidR="00423AFA" w:rsidRDefault="00423AFA"/>
  </w:footnote>
  <w:footnote w:type="continuationSeparator" w:id="0">
    <w:p w14:paraId="03533FF3" w14:textId="77777777" w:rsidR="00423AFA" w:rsidRDefault="00423AF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BDF4A0E"/>
    <w:multiLevelType w:val="multilevel"/>
    <w:tmpl w:val="7D6E8C8E"/>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Setting w:name="useWord2013TrackBottomHyphenation" w:uri="http://schemas.microsoft.com/office/word" w:val="1"/>
  </w:compat>
  <w:rsids>
    <w:rsidRoot w:val="00533241"/>
    <w:rsid w:val="00100433"/>
    <w:rsid w:val="001E764E"/>
    <w:rsid w:val="00422077"/>
    <w:rsid w:val="00423AFA"/>
    <w:rsid w:val="004B54D4"/>
    <w:rsid w:val="00533241"/>
    <w:rsid w:val="00635B96"/>
    <w:rsid w:val="00933385"/>
    <w:rsid w:val="00FC69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8E27C82"/>
  <w15:docId w15:val="{9F21B6B8-0BC8-401A-B53B-7966C73BA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urier New" w:eastAsia="Courier New" w:hAnsi="Courier New" w:cs="Courier New"/>
        <w:sz w:val="24"/>
        <w:szCs w:val="24"/>
        <w:lang w:val="fi-FI"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rPr>
      <w:color w:val="00000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styleId="Hyperlinkki">
    <w:name w:val="Hyperlink"/>
    <w:basedOn w:val="Kappaleenoletusfontti"/>
    <w:rPr>
      <w:color w:val="000080"/>
      <w:u w:val="single"/>
    </w:rPr>
  </w:style>
  <w:style w:type="character" w:customStyle="1" w:styleId="Bodytext3">
    <w:name w:val="Body text (3)_"/>
    <w:basedOn w:val="Kappaleenoletusfontti"/>
    <w:link w:val="Bodytext30"/>
    <w:rPr>
      <w:rFonts w:ascii="Arial" w:eastAsia="Arial" w:hAnsi="Arial" w:cs="Arial"/>
      <w:b w:val="0"/>
      <w:bCs w:val="0"/>
      <w:i w:val="0"/>
      <w:iCs w:val="0"/>
      <w:smallCaps w:val="0"/>
      <w:strike w:val="0"/>
      <w:sz w:val="16"/>
      <w:szCs w:val="16"/>
      <w:u w:val="none"/>
    </w:rPr>
  </w:style>
  <w:style w:type="character" w:customStyle="1" w:styleId="Headerorfooter">
    <w:name w:val="Header or footer_"/>
    <w:basedOn w:val="Kappaleenoletusfontti"/>
    <w:link w:val="Headerorfooter0"/>
    <w:rPr>
      <w:rFonts w:ascii="Arial" w:eastAsia="Arial" w:hAnsi="Arial" w:cs="Arial"/>
      <w:b w:val="0"/>
      <w:bCs w:val="0"/>
      <w:i w:val="0"/>
      <w:iCs w:val="0"/>
      <w:smallCaps w:val="0"/>
      <w:strike w:val="0"/>
      <w:sz w:val="18"/>
      <w:szCs w:val="18"/>
      <w:u w:val="none"/>
    </w:rPr>
  </w:style>
  <w:style w:type="character" w:customStyle="1" w:styleId="Headerorfooter8pt">
    <w:name w:val="Header or footer + 8 pt"/>
    <w:basedOn w:val="Headerorfooter"/>
    <w:rPr>
      <w:rFonts w:ascii="Arial" w:eastAsia="Arial" w:hAnsi="Arial" w:cs="Arial"/>
      <w:b w:val="0"/>
      <w:bCs w:val="0"/>
      <w:i w:val="0"/>
      <w:iCs w:val="0"/>
      <w:smallCaps w:val="0"/>
      <w:strike w:val="0"/>
      <w:color w:val="000000"/>
      <w:spacing w:val="0"/>
      <w:w w:val="100"/>
      <w:position w:val="0"/>
      <w:sz w:val="16"/>
      <w:szCs w:val="16"/>
      <w:u w:val="none"/>
      <w:lang w:val="fi-FI" w:eastAsia="en-US" w:bidi="en-US"/>
    </w:rPr>
  </w:style>
  <w:style w:type="character" w:customStyle="1" w:styleId="Headerorfooter1">
    <w:name w:val="Header or footer"/>
    <w:basedOn w:val="Headerorfooter"/>
    <w:rPr>
      <w:rFonts w:ascii="Arial" w:eastAsia="Arial" w:hAnsi="Arial" w:cs="Arial"/>
      <w:b w:val="0"/>
      <w:bCs w:val="0"/>
      <w:i w:val="0"/>
      <w:iCs w:val="0"/>
      <w:smallCaps w:val="0"/>
      <w:strike w:val="0"/>
      <w:color w:val="000000"/>
      <w:spacing w:val="0"/>
      <w:w w:val="100"/>
      <w:position w:val="0"/>
      <w:sz w:val="18"/>
      <w:szCs w:val="18"/>
      <w:u w:val="none"/>
      <w:lang w:val="fi-FI" w:eastAsia="en-US" w:bidi="en-US"/>
    </w:rPr>
  </w:style>
  <w:style w:type="character" w:customStyle="1" w:styleId="Heading1">
    <w:name w:val="Heading #1_"/>
    <w:basedOn w:val="Kappaleenoletusfontti"/>
    <w:link w:val="Heading10"/>
    <w:rPr>
      <w:rFonts w:ascii="Arial" w:eastAsia="Arial" w:hAnsi="Arial" w:cs="Arial"/>
      <w:b/>
      <w:bCs/>
      <w:i w:val="0"/>
      <w:iCs w:val="0"/>
      <w:smallCaps w:val="0"/>
      <w:strike w:val="0"/>
      <w:sz w:val="32"/>
      <w:szCs w:val="32"/>
      <w:u w:val="none"/>
    </w:rPr>
  </w:style>
  <w:style w:type="character" w:customStyle="1" w:styleId="Heading2">
    <w:name w:val="Heading #2_"/>
    <w:basedOn w:val="Kappaleenoletusfontti"/>
    <w:link w:val="Heading20"/>
    <w:rPr>
      <w:rFonts w:ascii="Arial" w:eastAsia="Arial" w:hAnsi="Arial" w:cs="Arial"/>
      <w:b/>
      <w:bCs/>
      <w:i w:val="0"/>
      <w:iCs w:val="0"/>
      <w:smallCaps w:val="0"/>
      <w:strike w:val="0"/>
      <w:u w:val="none"/>
    </w:rPr>
  </w:style>
  <w:style w:type="character" w:customStyle="1" w:styleId="Bodytext2">
    <w:name w:val="Body text (2)_"/>
    <w:basedOn w:val="Kappaleenoletusfontti"/>
    <w:link w:val="Bodytext20"/>
    <w:rPr>
      <w:rFonts w:ascii="Arial" w:eastAsia="Arial" w:hAnsi="Arial" w:cs="Arial"/>
      <w:b w:val="0"/>
      <w:bCs w:val="0"/>
      <w:i w:val="0"/>
      <w:iCs w:val="0"/>
      <w:smallCaps w:val="0"/>
      <w:strike w:val="0"/>
      <w:sz w:val="22"/>
      <w:szCs w:val="22"/>
      <w:u w:val="none"/>
    </w:rPr>
  </w:style>
  <w:style w:type="character" w:customStyle="1" w:styleId="Bodytext2Bold">
    <w:name w:val="Body text (2) + Bold"/>
    <w:basedOn w:val="Bodytext2"/>
    <w:rPr>
      <w:rFonts w:ascii="Arial" w:eastAsia="Arial" w:hAnsi="Arial" w:cs="Arial"/>
      <w:b/>
      <w:bCs/>
      <w:i w:val="0"/>
      <w:iCs w:val="0"/>
      <w:smallCaps w:val="0"/>
      <w:strike w:val="0"/>
      <w:color w:val="000000"/>
      <w:spacing w:val="0"/>
      <w:w w:val="100"/>
      <w:position w:val="0"/>
      <w:sz w:val="22"/>
      <w:szCs w:val="22"/>
      <w:u w:val="none"/>
      <w:lang w:val="fi-FI" w:eastAsia="en-US" w:bidi="en-US"/>
    </w:rPr>
  </w:style>
  <w:style w:type="character" w:customStyle="1" w:styleId="Bodytext4">
    <w:name w:val="Body text (4)_"/>
    <w:basedOn w:val="Kappaleenoletusfontti"/>
    <w:link w:val="Bodytext40"/>
    <w:rPr>
      <w:rFonts w:ascii="Arial" w:eastAsia="Arial" w:hAnsi="Arial" w:cs="Arial"/>
      <w:b w:val="0"/>
      <w:bCs w:val="0"/>
      <w:i/>
      <w:iCs/>
      <w:smallCaps w:val="0"/>
      <w:strike w:val="0"/>
      <w:sz w:val="22"/>
      <w:szCs w:val="22"/>
      <w:u w:val="none"/>
    </w:rPr>
  </w:style>
  <w:style w:type="character" w:customStyle="1" w:styleId="Bodytext41">
    <w:name w:val="Body text (4)"/>
    <w:basedOn w:val="Bodytext4"/>
    <w:rPr>
      <w:rFonts w:ascii="Arial" w:eastAsia="Arial" w:hAnsi="Arial" w:cs="Arial"/>
      <w:b w:val="0"/>
      <w:bCs w:val="0"/>
      <w:i/>
      <w:iCs/>
      <w:smallCaps w:val="0"/>
      <w:strike w:val="0"/>
      <w:color w:val="000000"/>
      <w:spacing w:val="0"/>
      <w:w w:val="100"/>
      <w:position w:val="0"/>
      <w:sz w:val="22"/>
      <w:szCs w:val="22"/>
      <w:u w:val="single"/>
      <w:lang w:val="fi-FI" w:eastAsia="en-US" w:bidi="en-US"/>
    </w:rPr>
  </w:style>
  <w:style w:type="character" w:customStyle="1" w:styleId="Bodytext285ptBold">
    <w:name w:val="Body text (2) + 8;5 pt;Bold"/>
    <w:basedOn w:val="Bodytext2"/>
    <w:rPr>
      <w:rFonts w:ascii="Arial" w:eastAsia="Arial" w:hAnsi="Arial" w:cs="Arial"/>
      <w:b/>
      <w:bCs/>
      <w:i w:val="0"/>
      <w:iCs w:val="0"/>
      <w:smallCaps w:val="0"/>
      <w:strike w:val="0"/>
      <w:color w:val="000000"/>
      <w:spacing w:val="0"/>
      <w:w w:val="100"/>
      <w:position w:val="0"/>
      <w:sz w:val="17"/>
      <w:szCs w:val="17"/>
      <w:u w:val="none"/>
      <w:lang w:val="fi-FI" w:eastAsia="en-US" w:bidi="en-US"/>
    </w:rPr>
  </w:style>
  <w:style w:type="character" w:customStyle="1" w:styleId="Bodytext2Italic">
    <w:name w:val="Body text (2) + Italic"/>
    <w:basedOn w:val="Bodytext2"/>
    <w:rPr>
      <w:rFonts w:ascii="Arial" w:eastAsia="Arial" w:hAnsi="Arial" w:cs="Arial"/>
      <w:b w:val="0"/>
      <w:bCs w:val="0"/>
      <w:i/>
      <w:iCs/>
      <w:smallCaps w:val="0"/>
      <w:strike w:val="0"/>
      <w:color w:val="000000"/>
      <w:spacing w:val="0"/>
      <w:w w:val="100"/>
      <w:position w:val="0"/>
      <w:sz w:val="22"/>
      <w:szCs w:val="22"/>
      <w:u w:val="none"/>
      <w:lang w:val="fi-FI" w:eastAsia="en-US" w:bidi="en-US"/>
    </w:rPr>
  </w:style>
  <w:style w:type="character" w:customStyle="1" w:styleId="Bodytext21">
    <w:name w:val="Body text (2)"/>
    <w:basedOn w:val="Bodytext2"/>
    <w:rPr>
      <w:rFonts w:ascii="Arial" w:eastAsia="Arial" w:hAnsi="Arial" w:cs="Arial"/>
      <w:b w:val="0"/>
      <w:bCs w:val="0"/>
      <w:i w:val="0"/>
      <w:iCs w:val="0"/>
      <w:smallCaps w:val="0"/>
      <w:strike w:val="0"/>
      <w:color w:val="000000"/>
      <w:spacing w:val="0"/>
      <w:w w:val="100"/>
      <w:position w:val="0"/>
      <w:sz w:val="22"/>
      <w:szCs w:val="22"/>
      <w:u w:val="single"/>
      <w:lang w:val="fi-FI" w:eastAsia="en-US" w:bidi="en-US"/>
    </w:rPr>
  </w:style>
  <w:style w:type="character" w:customStyle="1" w:styleId="Bodytext5">
    <w:name w:val="Body text (5)_"/>
    <w:basedOn w:val="Kappaleenoletusfontti"/>
    <w:link w:val="Bodytext50"/>
    <w:rPr>
      <w:rFonts w:ascii="Arial" w:eastAsia="Arial" w:hAnsi="Arial" w:cs="Arial"/>
      <w:b/>
      <w:bCs/>
      <w:i/>
      <w:iCs/>
      <w:smallCaps w:val="0"/>
      <w:strike w:val="0"/>
      <w:sz w:val="18"/>
      <w:szCs w:val="18"/>
      <w:u w:val="none"/>
    </w:rPr>
  </w:style>
  <w:style w:type="character" w:customStyle="1" w:styleId="Tablecaption">
    <w:name w:val="Table caption_"/>
    <w:basedOn w:val="Kappaleenoletusfontti"/>
    <w:link w:val="Tablecaption0"/>
    <w:rPr>
      <w:rFonts w:ascii="Arial" w:eastAsia="Arial" w:hAnsi="Arial" w:cs="Arial"/>
      <w:b/>
      <w:bCs/>
      <w:i w:val="0"/>
      <w:iCs w:val="0"/>
      <w:smallCaps w:val="0"/>
      <w:strike w:val="0"/>
      <w:u w:val="none"/>
    </w:rPr>
  </w:style>
  <w:style w:type="character" w:customStyle="1" w:styleId="Bodytext224ptBold">
    <w:name w:val="Body text (2) + 24 pt;Bold"/>
    <w:basedOn w:val="Bodytext2"/>
    <w:rPr>
      <w:rFonts w:ascii="Arial" w:eastAsia="Arial" w:hAnsi="Arial" w:cs="Arial"/>
      <w:b/>
      <w:bCs/>
      <w:i w:val="0"/>
      <w:iCs w:val="0"/>
      <w:smallCaps w:val="0"/>
      <w:strike w:val="0"/>
      <w:color w:val="000000"/>
      <w:spacing w:val="0"/>
      <w:w w:val="100"/>
      <w:position w:val="0"/>
      <w:sz w:val="48"/>
      <w:szCs w:val="48"/>
      <w:u w:val="none"/>
      <w:lang w:val="fi-FI" w:eastAsia="en-US" w:bidi="en-US"/>
    </w:rPr>
  </w:style>
  <w:style w:type="character" w:customStyle="1" w:styleId="Bodytext219pt">
    <w:name w:val="Body text (2) + 19 pt"/>
    <w:basedOn w:val="Bodytext2"/>
    <w:rPr>
      <w:rFonts w:ascii="Arial" w:eastAsia="Arial" w:hAnsi="Arial" w:cs="Arial"/>
      <w:b w:val="0"/>
      <w:bCs w:val="0"/>
      <w:i w:val="0"/>
      <w:iCs w:val="0"/>
      <w:smallCaps w:val="0"/>
      <w:strike w:val="0"/>
      <w:color w:val="000000"/>
      <w:spacing w:val="0"/>
      <w:w w:val="100"/>
      <w:position w:val="0"/>
      <w:sz w:val="38"/>
      <w:szCs w:val="38"/>
      <w:u w:val="none"/>
      <w:lang w:val="fi-FI" w:eastAsia="en-US" w:bidi="en-US"/>
    </w:rPr>
  </w:style>
  <w:style w:type="paragraph" w:customStyle="1" w:styleId="Bodytext30">
    <w:name w:val="Body text (3)"/>
    <w:basedOn w:val="Normaali"/>
    <w:link w:val="Bodytext3"/>
    <w:pPr>
      <w:shd w:val="clear" w:color="auto" w:fill="FFFFFF"/>
      <w:spacing w:after="1080" w:line="0" w:lineRule="atLeast"/>
    </w:pPr>
    <w:rPr>
      <w:rFonts w:ascii="Arial" w:eastAsia="Arial" w:hAnsi="Arial" w:cs="Arial"/>
      <w:sz w:val="16"/>
      <w:szCs w:val="16"/>
    </w:rPr>
  </w:style>
  <w:style w:type="paragraph" w:customStyle="1" w:styleId="Headerorfooter0">
    <w:name w:val="Header or footer"/>
    <w:basedOn w:val="Normaali"/>
    <w:link w:val="Headerorfooter"/>
    <w:pPr>
      <w:shd w:val="clear" w:color="auto" w:fill="FFFFFF"/>
      <w:spacing w:line="0" w:lineRule="atLeast"/>
    </w:pPr>
    <w:rPr>
      <w:rFonts w:ascii="Arial" w:eastAsia="Arial" w:hAnsi="Arial" w:cs="Arial"/>
      <w:sz w:val="18"/>
      <w:szCs w:val="18"/>
    </w:rPr>
  </w:style>
  <w:style w:type="paragraph" w:customStyle="1" w:styleId="Heading10">
    <w:name w:val="Heading #1"/>
    <w:basedOn w:val="Normaali"/>
    <w:link w:val="Heading1"/>
    <w:pPr>
      <w:shd w:val="clear" w:color="auto" w:fill="FFFFFF"/>
      <w:spacing w:before="1080" w:after="900" w:line="0" w:lineRule="atLeast"/>
      <w:outlineLvl w:val="0"/>
    </w:pPr>
    <w:rPr>
      <w:rFonts w:ascii="Arial" w:eastAsia="Arial" w:hAnsi="Arial" w:cs="Arial"/>
      <w:b/>
      <w:bCs/>
      <w:sz w:val="32"/>
      <w:szCs w:val="32"/>
    </w:rPr>
  </w:style>
  <w:style w:type="paragraph" w:customStyle="1" w:styleId="Heading20">
    <w:name w:val="Heading #2"/>
    <w:basedOn w:val="Normaali"/>
    <w:link w:val="Heading2"/>
    <w:pPr>
      <w:shd w:val="clear" w:color="auto" w:fill="FFFFFF"/>
      <w:spacing w:before="900" w:after="60" w:line="0" w:lineRule="atLeast"/>
      <w:outlineLvl w:val="1"/>
    </w:pPr>
    <w:rPr>
      <w:rFonts w:ascii="Arial" w:eastAsia="Arial" w:hAnsi="Arial" w:cs="Arial"/>
      <w:b/>
      <w:bCs/>
    </w:rPr>
  </w:style>
  <w:style w:type="paragraph" w:customStyle="1" w:styleId="Bodytext20">
    <w:name w:val="Body text (2)"/>
    <w:basedOn w:val="Normaali"/>
    <w:link w:val="Bodytext2"/>
    <w:pPr>
      <w:shd w:val="clear" w:color="auto" w:fill="FFFFFF"/>
      <w:spacing w:before="60" w:after="60" w:line="0" w:lineRule="atLeast"/>
      <w:ind w:hanging="360"/>
    </w:pPr>
    <w:rPr>
      <w:rFonts w:ascii="Arial" w:eastAsia="Arial" w:hAnsi="Arial" w:cs="Arial"/>
      <w:sz w:val="22"/>
      <w:szCs w:val="22"/>
    </w:rPr>
  </w:style>
  <w:style w:type="paragraph" w:customStyle="1" w:styleId="Bodytext40">
    <w:name w:val="Body text (4)"/>
    <w:basedOn w:val="Normaali"/>
    <w:link w:val="Bodytext4"/>
    <w:pPr>
      <w:shd w:val="clear" w:color="auto" w:fill="FFFFFF"/>
      <w:spacing w:before="120" w:after="180" w:line="254" w:lineRule="exact"/>
    </w:pPr>
    <w:rPr>
      <w:rFonts w:ascii="Arial" w:eastAsia="Arial" w:hAnsi="Arial" w:cs="Arial"/>
      <w:i/>
      <w:iCs/>
      <w:sz w:val="22"/>
      <w:szCs w:val="22"/>
    </w:rPr>
  </w:style>
  <w:style w:type="paragraph" w:customStyle="1" w:styleId="Bodytext50">
    <w:name w:val="Body text (5)"/>
    <w:basedOn w:val="Normaali"/>
    <w:link w:val="Bodytext5"/>
    <w:pPr>
      <w:shd w:val="clear" w:color="auto" w:fill="FFFFFF"/>
      <w:spacing w:before="60" w:after="180" w:line="230" w:lineRule="exact"/>
    </w:pPr>
    <w:rPr>
      <w:rFonts w:ascii="Arial" w:eastAsia="Arial" w:hAnsi="Arial" w:cs="Arial"/>
      <w:b/>
      <w:bCs/>
      <w:i/>
      <w:iCs/>
      <w:sz w:val="18"/>
      <w:szCs w:val="18"/>
    </w:rPr>
  </w:style>
  <w:style w:type="paragraph" w:customStyle="1" w:styleId="Tablecaption0">
    <w:name w:val="Table caption"/>
    <w:basedOn w:val="Normaali"/>
    <w:link w:val="Tablecaption"/>
    <w:pPr>
      <w:shd w:val="clear" w:color="auto" w:fill="FFFFFF"/>
      <w:spacing w:line="0" w:lineRule="atLeast"/>
    </w:pPr>
    <w:rPr>
      <w:rFonts w:ascii="Arial" w:eastAsia="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file:///C:\Users\Paivi.Garner\AppData\Local\Temp\Temp3_Mission_X_FI.zip\quot;http:\www.onlineconversion.com\lenqth&amp;quot" TargetMode="External"/><Relationship Id="rId13" Type="http://schemas.openxmlformats.org/officeDocument/2006/relationships/hyperlink" Target="file:///C:\Users\Paivi.Garner\AppData\Local\Temp\Temp3_Mission_X_FI.zip\quot;http:\www.fitness.gov&amp;quot" TargetMode="External"/><Relationship Id="rId18" Type="http://schemas.openxmlformats.org/officeDocument/2006/relationships/hyperlink" Target="file:///C:\Users\Paivi.Garner\AppData\Local\Temp\Temp3_Mission_X_FI.zip\quot;http:\www.wylelabs.com\services\medicaloperations\ascr.html&amp;quot"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file:///C:\Users\Paivi.Garner\AppData\Local\Temp\Temp3_Mission_X_FI.zip\quot;http:\hacd.isc.nasa.gov\proiects\ecp.cfm&amp;quot" TargetMode="External"/><Relationship Id="rId17" Type="http://schemas.openxmlformats.org/officeDocument/2006/relationships/hyperlink" Target="file:///C:\Users\Paivi.Garner\AppData\Local\Temp\Temp3_Mission_X_FI.zip\quot;http:\www.knowitall.org\nasa\connect\index.html&amp;quot" TargetMode="External"/><Relationship Id="rId2" Type="http://schemas.openxmlformats.org/officeDocument/2006/relationships/styles" Target="styles.xml"/><Relationship Id="rId16" Type="http://schemas.openxmlformats.org/officeDocument/2006/relationships/hyperlink" Target="file:///C:\Users\Paivi.Garner\AppData\Local\Temp\Temp3_Mission_X_FI.zip\quot;http:\www.knowitall.org\nasa\connect\index.html&amp;quot" TargetMode="External"/><Relationship Id="rId20" Type="http://schemas.openxmlformats.org/officeDocument/2006/relationships/hyperlink" Target="file:///C:\Users\Paivi.Garner\AppData\Local\Temp\Temp3_Mission_X_FI.zip\quot;http:\hacd.isc.nasa.gov\projects\ecp.cfm&amp;quo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Users\Paivi.Garner\AppData\Local\Temp\Temp3_Mission_X_FI.zip\quot;http:\www.nasa.gov&amp;quot" TargetMode="External"/><Relationship Id="rId5" Type="http://schemas.openxmlformats.org/officeDocument/2006/relationships/footnotes" Target="footnotes.xml"/><Relationship Id="rId15" Type="http://schemas.openxmlformats.org/officeDocument/2006/relationships/hyperlink" Target="file:///C:\Users\Paivi.Garner\AppData\Local\Temp\Temp3_Mission_X_FI.zip\quot;http:\www.knowitall.org\nasa\connect\index.html&amp;quot" TargetMode="External"/><Relationship Id="rId10" Type="http://schemas.openxmlformats.org/officeDocument/2006/relationships/footer" Target="footer2.xml"/><Relationship Id="rId19" Type="http://schemas.openxmlformats.org/officeDocument/2006/relationships/hyperlink" Target="file:///C:\Users\Paivi.Garner\AppData\Local\Temp\Temp3_Mission_X_FI.zip\quot;http:\www.wylelabs.com\services\medicaloperations\ascr.html&amp;quot"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file:///C:\Users\Paivi.Garner\AppData\Local\Temp\Temp3_Mission_X_FI.zip\quot;http:\www.knowitall.org\nasa\scifiles\index.html&amp;quot" TargetMode="External"/><Relationship Id="rId22" Type="http://schemas.openxmlformats.org/officeDocument/2006/relationships/theme" Target="theme/theme1.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6</Pages>
  <Words>1871</Words>
  <Characters>10665</Characters>
  <Application>Microsoft Office Word</Application>
  <DocSecurity>0</DocSecurity>
  <Lines>88</Lines>
  <Paragraphs>25</Paragraphs>
  <ScaleCrop>false</ScaleCrop>
  <HeadingPairs>
    <vt:vector size="2" baseType="variant">
      <vt:variant>
        <vt:lpstr>Otsikko</vt:lpstr>
      </vt:variant>
      <vt:variant>
        <vt:i4>1</vt:i4>
      </vt:variant>
    </vt:vector>
  </HeadingPairs>
  <TitlesOfParts>
    <vt:vector size="1" baseType="lpstr">
      <vt:lpstr>The Speed of Light - EG</vt:lpstr>
    </vt:vector>
  </TitlesOfParts>
  <Company/>
  <LinksUpToDate>false</LinksUpToDate>
  <CharactersWithSpaces>12511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Speed of Light - EG</dc:title>
  <dc:subject>Mission X</dc:subject>
  <dc:creator>Human Research Program Education and Outreach</dc:creator>
  <cp:keywords>strength; astronaut; Mission X; train; coordination; mission; international; space; moon; muscle; control; core; strength; station; NASA; learn; launch; weight; body; physical; speed; light; dominant; trainer; ruler; reaction; time;</cp:keywords>
  <cp:lastModifiedBy>Päivi Garner</cp:lastModifiedBy>
  <cp:revision>4</cp:revision>
  <dcterms:created xsi:type="dcterms:W3CDTF">2019-11-01T09:01:00Z</dcterms:created>
  <dcterms:modified xsi:type="dcterms:W3CDTF">2019-11-04T12:37:00Z</dcterms:modified>
</cp:coreProperties>
</file>